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655" w:type="dxa"/>
        <w:tblInd w:w="-333" w:type="dxa"/>
        <w:tblLayout w:type="fixed"/>
        <w:tblLook w:val="04A0" w:firstRow="1" w:lastRow="0" w:firstColumn="1" w:lastColumn="0" w:noHBand="0" w:noVBand="1"/>
      </w:tblPr>
      <w:tblGrid>
        <w:gridCol w:w="988"/>
        <w:gridCol w:w="1183"/>
        <w:gridCol w:w="962"/>
        <w:gridCol w:w="1370"/>
        <w:gridCol w:w="992"/>
        <w:gridCol w:w="1134"/>
        <w:gridCol w:w="2034"/>
        <w:gridCol w:w="992"/>
      </w:tblGrid>
      <w:tr w:rsidR="00B1716A" w:rsidRPr="001931E6" w:rsidTr="00561ED0">
        <w:tc>
          <w:tcPr>
            <w:tcW w:w="988" w:type="dxa"/>
            <w:tcBorders>
              <w:top w:val="nil"/>
              <w:left w:val="nil"/>
              <w:bottom w:val="double" w:sz="4" w:space="0" w:color="auto"/>
            </w:tcBorders>
          </w:tcPr>
          <w:p w:rsidR="00B1716A" w:rsidRPr="001931E6" w:rsidRDefault="00B1716A" w:rsidP="00752166">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B1716A" w:rsidRPr="001931E6" w:rsidRDefault="00B1716A" w:rsidP="00752166">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B1716A" w:rsidRPr="001931E6" w:rsidRDefault="00B1716A" w:rsidP="00752166">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B1716A" w:rsidRPr="001931E6" w:rsidRDefault="00B1716A" w:rsidP="00752166">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B1716A" w:rsidRPr="001931E6" w:rsidRDefault="00B1716A" w:rsidP="00752166">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B1716A" w:rsidRPr="001931E6" w:rsidRDefault="00B1716A" w:rsidP="00752166">
            <w:pPr>
              <w:pStyle w:val="NormalWeb"/>
              <w:jc w:val="both"/>
              <w:rPr>
                <w:b/>
                <w:bCs/>
                <w:i/>
                <w:sz w:val="20"/>
                <w:szCs w:val="20"/>
              </w:rPr>
            </w:pPr>
            <w:r w:rsidRPr="001931E6">
              <w:rPr>
                <w:b/>
                <w:bCs/>
                <w:i/>
                <w:sz w:val="20"/>
                <w:szCs w:val="20"/>
              </w:rPr>
              <w:t>Locuteur</w:t>
            </w:r>
          </w:p>
        </w:tc>
        <w:tc>
          <w:tcPr>
            <w:tcW w:w="2034" w:type="dxa"/>
            <w:tcBorders>
              <w:top w:val="nil"/>
              <w:bottom w:val="double" w:sz="4" w:space="0" w:color="auto"/>
            </w:tcBorders>
          </w:tcPr>
          <w:p w:rsidR="00B1716A" w:rsidRPr="001931E6" w:rsidRDefault="00B1716A" w:rsidP="00752166">
            <w:pPr>
              <w:pStyle w:val="NormalWeb"/>
              <w:jc w:val="both"/>
              <w:rPr>
                <w:b/>
                <w:bCs/>
                <w:i/>
                <w:sz w:val="20"/>
                <w:szCs w:val="20"/>
              </w:rPr>
            </w:pPr>
            <w:r w:rsidRPr="001931E6">
              <w:rPr>
                <w:b/>
                <w:bCs/>
                <w:i/>
                <w:sz w:val="20"/>
                <w:szCs w:val="20"/>
              </w:rPr>
              <w:t>Fonction du locuteur</w:t>
            </w:r>
          </w:p>
        </w:tc>
        <w:tc>
          <w:tcPr>
            <w:tcW w:w="992" w:type="dxa"/>
            <w:tcBorders>
              <w:top w:val="nil"/>
              <w:bottom w:val="double" w:sz="4" w:space="0" w:color="auto"/>
              <w:right w:val="nil"/>
            </w:tcBorders>
          </w:tcPr>
          <w:p w:rsidR="00B1716A" w:rsidRPr="001931E6" w:rsidRDefault="00B1716A" w:rsidP="00752166">
            <w:pPr>
              <w:pStyle w:val="NormalWeb"/>
              <w:jc w:val="both"/>
              <w:rPr>
                <w:b/>
                <w:bCs/>
                <w:i/>
                <w:sz w:val="20"/>
                <w:szCs w:val="20"/>
              </w:rPr>
            </w:pPr>
            <w:r w:rsidRPr="001931E6">
              <w:rPr>
                <w:b/>
                <w:bCs/>
                <w:i/>
                <w:sz w:val="20"/>
                <w:szCs w:val="20"/>
              </w:rPr>
              <w:t>Parti politique</w:t>
            </w:r>
          </w:p>
        </w:tc>
      </w:tr>
      <w:tr w:rsidR="00B1716A" w:rsidRPr="001931E6" w:rsidTr="00561ED0">
        <w:trPr>
          <w:trHeight w:val="1211"/>
        </w:trPr>
        <w:tc>
          <w:tcPr>
            <w:tcW w:w="988" w:type="dxa"/>
            <w:tcBorders>
              <w:top w:val="double" w:sz="4" w:space="0" w:color="auto"/>
              <w:left w:val="nil"/>
              <w:bottom w:val="single" w:sz="4" w:space="0" w:color="auto"/>
            </w:tcBorders>
          </w:tcPr>
          <w:p w:rsidR="00B1716A" w:rsidRPr="001931E6" w:rsidRDefault="00B1716A" w:rsidP="00752166">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B1716A" w:rsidRPr="001931E6" w:rsidRDefault="00B1716A" w:rsidP="00752166">
            <w:pPr>
              <w:pStyle w:val="NormalWeb"/>
              <w:jc w:val="both"/>
              <w:rPr>
                <w:bCs/>
                <w:sz w:val="20"/>
                <w:szCs w:val="20"/>
              </w:rPr>
            </w:pPr>
            <w:r>
              <w:rPr>
                <w:bCs/>
                <w:sz w:val="20"/>
                <w:szCs w:val="20"/>
              </w:rPr>
              <w:t>35</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B1716A" w:rsidRPr="001931E6" w:rsidRDefault="00B1716A" w:rsidP="00752166">
            <w:pPr>
              <w:pStyle w:val="NormalWeb"/>
              <w:jc w:val="both"/>
              <w:rPr>
                <w:bCs/>
                <w:sz w:val="20"/>
                <w:szCs w:val="20"/>
              </w:rPr>
            </w:pPr>
            <w:r>
              <w:rPr>
                <w:bCs/>
                <w:sz w:val="20"/>
                <w:szCs w:val="20"/>
              </w:rPr>
              <w:t>2e</w:t>
            </w:r>
          </w:p>
        </w:tc>
        <w:tc>
          <w:tcPr>
            <w:tcW w:w="1370" w:type="dxa"/>
            <w:tcBorders>
              <w:top w:val="double" w:sz="4" w:space="0" w:color="auto"/>
              <w:bottom w:val="single" w:sz="4" w:space="0" w:color="auto"/>
            </w:tcBorders>
          </w:tcPr>
          <w:p w:rsidR="00B1716A" w:rsidRPr="001931E6" w:rsidRDefault="00B1716A" w:rsidP="009B228D">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B1716A" w:rsidRPr="001931E6" w:rsidRDefault="00B1716A" w:rsidP="00752166">
            <w:pPr>
              <w:pStyle w:val="NormalWeb"/>
              <w:rPr>
                <w:bCs/>
                <w:sz w:val="20"/>
                <w:szCs w:val="20"/>
              </w:rPr>
            </w:pPr>
            <w:r>
              <w:rPr>
                <w:bCs/>
                <w:sz w:val="20"/>
                <w:szCs w:val="20"/>
              </w:rPr>
              <w:t>31 mars 1998</w:t>
            </w:r>
          </w:p>
        </w:tc>
        <w:tc>
          <w:tcPr>
            <w:tcW w:w="1134" w:type="dxa"/>
            <w:tcBorders>
              <w:top w:val="double" w:sz="4" w:space="0" w:color="auto"/>
              <w:bottom w:val="single" w:sz="4" w:space="0" w:color="auto"/>
            </w:tcBorders>
          </w:tcPr>
          <w:p w:rsidR="00B1716A" w:rsidRPr="001931E6" w:rsidRDefault="00B1716A" w:rsidP="00752166">
            <w:pPr>
              <w:pStyle w:val="NormalWeb"/>
              <w:rPr>
                <w:bCs/>
                <w:sz w:val="20"/>
                <w:szCs w:val="20"/>
              </w:rPr>
            </w:pPr>
            <w:r>
              <w:rPr>
                <w:bCs/>
                <w:sz w:val="20"/>
                <w:szCs w:val="20"/>
              </w:rPr>
              <w:t>M. Bernard Landry</w:t>
            </w:r>
          </w:p>
        </w:tc>
        <w:tc>
          <w:tcPr>
            <w:tcW w:w="2034" w:type="dxa"/>
            <w:tcBorders>
              <w:top w:val="double" w:sz="4" w:space="0" w:color="auto"/>
              <w:bottom w:val="single" w:sz="4" w:space="0" w:color="auto"/>
            </w:tcBorders>
          </w:tcPr>
          <w:p w:rsidR="00B1716A" w:rsidRPr="001931E6" w:rsidRDefault="00561ED0" w:rsidP="00752166">
            <w:pPr>
              <w:pStyle w:val="NormalWeb"/>
              <w:rPr>
                <w:bCs/>
                <w:sz w:val="20"/>
                <w:szCs w:val="20"/>
              </w:rPr>
            </w:pPr>
            <w:r w:rsidRPr="00561ED0">
              <w:rPr>
                <w:bCs/>
                <w:sz w:val="20"/>
                <w:szCs w:val="20"/>
              </w:rPr>
              <w:t>Vice-Premier ministre,</w:t>
            </w:r>
            <w:r>
              <w:rPr>
                <w:bCs/>
                <w:sz w:val="20"/>
                <w:szCs w:val="20"/>
              </w:rPr>
              <w:t xml:space="preserve"> </w:t>
            </w:r>
            <w:r w:rsidRPr="00561ED0">
              <w:rPr>
                <w:bCs/>
                <w:sz w:val="20"/>
                <w:szCs w:val="20"/>
              </w:rPr>
              <w:t>ministre d’État de l’Économie et des Finances, ministre des Finances, ministre du Revenu et ministre de l’Industrie, du Commerce, de la Science et de la Technologie.</w:t>
            </w:r>
          </w:p>
        </w:tc>
        <w:tc>
          <w:tcPr>
            <w:tcW w:w="992" w:type="dxa"/>
            <w:tcBorders>
              <w:top w:val="double" w:sz="4" w:space="0" w:color="auto"/>
              <w:bottom w:val="single" w:sz="4" w:space="0" w:color="auto"/>
              <w:right w:val="nil"/>
            </w:tcBorders>
          </w:tcPr>
          <w:p w:rsidR="00B1716A" w:rsidRPr="001931E6" w:rsidRDefault="00B1716A" w:rsidP="00752166">
            <w:pPr>
              <w:pStyle w:val="NormalWeb"/>
              <w:jc w:val="both"/>
              <w:rPr>
                <w:bCs/>
                <w:sz w:val="20"/>
                <w:szCs w:val="20"/>
              </w:rPr>
            </w:pPr>
            <w:r w:rsidRPr="001931E6">
              <w:rPr>
                <w:bCs/>
                <w:sz w:val="20"/>
                <w:szCs w:val="20"/>
              </w:rPr>
              <w:t>PQ</w:t>
            </w:r>
          </w:p>
        </w:tc>
      </w:tr>
    </w:tbl>
    <w:p w:rsidR="00B1716A" w:rsidRDefault="00B1716A" w:rsidP="00B1716A">
      <w:pPr>
        <w:pStyle w:val="Textebrut"/>
        <w:jc w:val="both"/>
        <w:rPr>
          <w:rFonts w:ascii="Times New Roman" w:hAnsi="Times New Roman" w:cs="Times New Roman"/>
          <w:b/>
          <w:sz w:val="24"/>
          <w:szCs w:val="24"/>
        </w:rPr>
      </w:pPr>
    </w:p>
    <w:p w:rsidR="00B1716A" w:rsidRDefault="00B1716A" w:rsidP="00B1716A">
      <w:pPr>
        <w:pStyle w:val="Textebrut"/>
        <w:jc w:val="both"/>
        <w:rPr>
          <w:rFonts w:ascii="Times New Roman" w:hAnsi="Times New Roman" w:cs="Times New Roman"/>
          <w:sz w:val="24"/>
          <w:szCs w:val="24"/>
        </w:rPr>
      </w:pPr>
      <w:r w:rsidRPr="00B1716A">
        <w:rPr>
          <w:rFonts w:ascii="Times New Roman" w:hAnsi="Times New Roman" w:cs="Times New Roman"/>
          <w:b/>
          <w:sz w:val="24"/>
          <w:szCs w:val="24"/>
        </w:rPr>
        <w:t>M. Landry :</w:t>
      </w:r>
      <w:r>
        <w:rPr>
          <w:rFonts w:ascii="Times New Roman" w:hAnsi="Times New Roman" w:cs="Times New Roman"/>
          <w:sz w:val="24"/>
          <w:szCs w:val="24"/>
        </w:rPr>
        <w:t xml:space="preserve"> </w:t>
      </w:r>
      <w:r w:rsidRPr="00AF1243">
        <w:rPr>
          <w:rFonts w:ascii="Times New Roman" w:hAnsi="Times New Roman" w:cs="Times New Roman"/>
          <w:sz w:val="24"/>
          <w:szCs w:val="24"/>
        </w:rPr>
        <w:t>M. le Président, lors du dernier discours sur le budget, je réitérais notre volonté de gérer les finances publiques de façon serrée et d'atteindre notre objectif de déficit. Je prévoyais une croissance économique modeste et j'annonçais en conséquence un vigoureux programme de stimulation des investissements privés. De plus, je mettais en œuvre une réduction substantielle de la fiscalité des particuliers pour la rendre plus simple, plus équitable et favorable à l'emploi.</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J'ai le plaisir d'annoncer aujourd'hui que les grands paris du dernier budget ont tous été tenus.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La croissance de l'économie a été plus forte qu'anticipé; la création d'emplois, pour 1997, s'est élevée à 48 000, près de deux fois plus que prévu. Nos objectifs financiers ont également été atteints et notre cible de déficit de 2 200 000 000 $ sera respectée. Nous ferons même un peu mieux. Nous avions promis de rétablir la crédibilité financière du gouvernement du Québec; c'est fait. Et, après trois années consécutives de fidélité aux objectifs, l'ancien cercle vicieux se mue en cercle vertueux.</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Ces réalisations au chapitre des finances publiques et de l'emploi n'ont pas empêché le gouvernement national du Québec de rester progressiste et de se préoccuper des classes moyennes et des plus démunis. Notre bilan social, même en période de grande rigueur, est tout à fait impressionnant: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janvier 1997 démarrait le programme d'assurance-médicaments qui est venu donner une protection nécessaire à 1 500 000 citoyens et citoyennes de plus. Au même moment, le Fonds de lutte contre la pauvreté, doté d'une enveloppe de 250 000 000 $, était lancé;</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février, la ministre de l'Éducation publiait un énoncé de politiq</w:t>
      </w:r>
      <w:r>
        <w:rPr>
          <w:rFonts w:ascii="Times New Roman" w:hAnsi="Times New Roman" w:cs="Times New Roman"/>
          <w:sz w:val="24"/>
          <w:szCs w:val="24"/>
        </w:rPr>
        <w:t>ue intitulé Le virage du succès</w:t>
      </w:r>
      <w:r w:rsidRPr="00AF1243">
        <w:rPr>
          <w:rFonts w:ascii="Times New Roman" w:hAnsi="Times New Roman" w:cs="Times New Roman"/>
          <w:sz w:val="24"/>
          <w:szCs w:val="24"/>
        </w:rPr>
        <w:t>, comportant une réforme majeure de l'éducation, très bien accueillie et déjà en route;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septembre, c'est la politique familiale qui se met en branle avec une allocation bonifiée pour enfant, les services de garde à 5 $ pour les quatre ans et des maternelles à plein temps pour les cinq ans;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En octobre, nous mettions en place l'allocation-logement unifiée qui améliore les conditions de vie de plus de 134 000 ménages à faibles revenus;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janvier, la réforme fiscale abaissait l'impôt de 15 % pour les contribuables gagnant moins de 50 000 $ et permettait à 200 000 contribuables à faibles revenus de ne plus payer aucun impôt.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budget que je présente aujourd'hui poursuit la même combinaison gagnante d'action économique et de progrès social et s'appuie sur les trois mêmes grands principes: rigueur dans la gestion des finances publiques, préoccupation obsessionnelle pour la création d'emplois, partage socialement juste des retombées de la bonne gestion de l'économie et des finances.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Dès le début de ce discours, je voudrais disposer d'une question centrale pour tous les contribuables, bien évidemment: le présent budget ne comporte aucune hausse de taxes et d'impôts.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Québec, M. le Président, est déjà trop taxé; c'est la désescalade qu'il faut viser le plus rapidement possible. On sait que, l'an dernier, j'ai annoncé une réforme fiscale neutre au départ. Dès cette année, elle se retourne en faveur des contribuables; depuis le début de l'année d'imposition 1998, même en tenant compte de l'augmentation de la taxe de vente, les ménages bénéficient d'une réduction nette de leurs impôts et taxes de 500 000 000 $.</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L'allégement du fardeau fiscal est précisément l'une des grandes raisons qui nous pousse à aborder résolument notre dernière étape vers le déficit zéro. Nous la franchirons avec la même rigueur que les précédentes, malgré le grand verglas et malgré les embûches que le gouvernement central continue de semer sur notre route avec un sans-gêne de plus en plus révoltant. Nous la franchirons même en intégrant les impacts d'une profonde réforme de nos méthodes comptables pour nous ajuster aux recommandations les plus récentes comme à toutes les demandes anciennes et répétées de notre Vérificateur général.</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L'élimination du déficit, on le sait, n'est pas une fin en soi, mais c'est un élément indispensable dans la lutte impitoyable contre le malheur social le plus pernicieux de notre temps: le chômage.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Je dépose donc aujourd'hui, M. le Président, avec le budget une stratégie de développement économique tout entière tournée vers la création d'emplois, intitulée simplement </w:t>
      </w:r>
      <w:r w:rsidRPr="00B1716A">
        <w:rPr>
          <w:rFonts w:ascii="Times New Roman" w:hAnsi="Times New Roman" w:cs="Times New Roman"/>
          <w:sz w:val="24"/>
          <w:szCs w:val="24"/>
        </w:rPr>
        <w:t>Objectif emploi</w:t>
      </w:r>
      <w:r w:rsidRPr="00AF1243">
        <w:rPr>
          <w:rFonts w:ascii="Times New Roman" w:hAnsi="Times New Roman" w:cs="Times New Roman"/>
          <w:sz w:val="24"/>
          <w:szCs w:val="24"/>
        </w:rPr>
        <w:t>. Ce document stratégique trace les priorités d'action du gouvernement pour les prochaines années et propose à la consultation un choix de cibles précises pour mobiliser au maximum toutes les forces vives du Québec. Cependant, nous nous engageons immédiatement dans l'action. En effet, dès à présent, nous mettons en place plusieurs éléments majeurs de la stratégie déposée aujourd'hui.</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Au cours de l'année qui se termine, les succès découlant de nos politiques économiques et budgétaires ont produit des retombées appréciables. Au début de janvier, on se dirigeait vers des surplus et l'on voyait même poindre une intéressante marge de manœuvre. La </w:t>
      </w:r>
      <w:r w:rsidRPr="00AF1243">
        <w:rPr>
          <w:rFonts w:ascii="Times New Roman" w:hAnsi="Times New Roman" w:cs="Times New Roman"/>
          <w:sz w:val="24"/>
          <w:szCs w:val="24"/>
        </w:rPr>
        <w:lastRenderedPageBreak/>
        <w:t>fatalité en a décidé autrement. Hélas! Le 5 janvier, s'abattait sur nous la plus grave crise et le plus grave désastre naturel de notre histoire. Le grand verglas nous a durement frappés, particulièrement en Montérégie et au Centre du Québec, créant souffrances et angoisses humaines tout comme désorganisation économique majeure.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Au seul plan matériel, cependant, un vigoureux effort de rétablissement pourrait éventuellement rendre positif le bilan global de la catastrophe. De ce pénible épisode, grâce à la solidarité et à la détermination des Québécoises et des Québécois, appuyés, du reste, par de très utiles renforts extérieurs, il est clair que nous sortons collectivement grandis. Il faut saluer ici le courage des populations qui ont solidairement et stoïquement affronté les périls et rappeler l'approbation unanime donnée à notre premier ministre dans sa gestion impeccable de ces heures cruciales.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L'immense majorité des élus locaux, députés et maires en particulier, nous a aussi servi un bel exemple du sens du devoir et d'efficacité au service du public.</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Malgré toute cette vaillance, le grand verglas laisse dans nos comptes publics une trace profonde de près de 2 000 000 000 $. Cet impact sera absorbé en majeure partie par le gouvernement du Québec lui-même. Le gouvernement central a en effet profité de ce désastre pour s'illustrer à sa manière; il a davantage recherché, même dans ces circonstances tragiques, la visibilité plutôt que l'efficacité...</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...et le service à la population. De façon arbitraire, il a refusé jusqu'ici de considérer les réclamations légitimes pour le rétablissement du service d'électricité par Hydro-Québec. Pourtant, nous ne demandons qu'un traitement équitable, comme celui accordé au Manitoba et à Terre-Neuve dans des circonstances similaires.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Toujours à la recherche de visibilité, le fédéral a dédoublé nos programmes d'aide aux PME avec une ineptie spectaculaire. En fin de compte, loin d'assumer 90 % de la facture, comme il le prétend, Ottawa n'en absorbe que 40 %. Même dans notre détresse, le gouvernement central a conservé son unilatéralisme arrogant, et avec notre argent, en plus!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Quoi qu'il en soit, je confirme donc qu'en dépit des coûts énormes occasionnés par ces événements nous respecterons la cible de déficit de 2 200 000 000 $ prévue pour 1997-1998 dans la Loi sur l'élimination du déficit et l'équilibre budgétaire. La bonne tenue de l'économie nous a même permis de faire un peu mieux: en effet, le déficit 1997-1998 sera de 2 069 000 000 $.</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M. le Président, je dépose le tableau suivant qui présente les résultats préliminaires des opérations financières du gouvernement pour 1997-1998. On voit que la longue quête de l'équilibre budgétaire progresse bien. Partis d'un sommet vertigineux de 6 000 000 000 $, nous aurons complété avec le budget d'aujourd'hui 80 % de la périlleuse descente. Les verdoyantes vallées de l'équilibre, voire des surplus, sont en vue, enfin.</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Le strict contrôle des dépenses, géré de main de maître par mon collègue du Trésor et son équipe, reste bien sûr la clef de l'opération. Les mesures prises pour enrayer l'économie souterraine auront aussi grandement contribué à notre succès. L'action de notre gouvernement, qui n'a pas hésité à s'attaquer à des pratiques de travail au noir dénoncées par le Vérificateur général et répandues dans des secteurs entiers, a permis de récupérer des montants considérables, sous la gouverne efficace de la ministre déléguée au Revenu à la tête d'une vaillante équipe de fonctionnaires dont le rôle est aussi ingrat qu'irremplaçable.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Poursuivant sur cette lancée, j'annonce aujourd'hui des mesures pour réduire le travail au noir dans l'industrie du vêtement. Tout d'abord, mon collègue le ministre du Travail examinera d'ici la fin de l'année la question de la fusion des quatre décrets en un seul de manière à régler le problème lié à l'empiétement d'un décret sur l'autre. Un nouveau cadre réglementaire pourra s'appliquer graduellement à partir de 1999. Parallèlement, pour faciliter la transition, un crédit d'impôt de 20 % de la masse salariale des nouveaux emplois créés sera accordé dans ce secteur jusqu'à la fin des années 2001. Il s'agit là d'une occasion unique pour les partenaires de cette industrie vitale de continuer leur concertation pour assurer son essor en toute transparence.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Il me faut aussi souligner la contribution importante du monde municipal à l'atteinte de nos objectifs financiers. Je profite de l'occasion pour réitérer que le gouvernement est disposé à œuvrer activement à l'application des termes de l'entente conclue l'automne dernier avec l'Union des municipalités du Québec, laquelle réduisait le niveau de cette contribution et ouvrait la porte à un processus de révision de la fiscalité locale.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budget de 1998-1999 est aussi conçu pour atteindre les objectifs de réduction du déficit définis lors du Sommet de Québec. Le déficit sera donc de 1 127 000 000 $, soit 73 000 000 $ de mieux que l'objectif visé.</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Je dépose ici, M. le Président, ces tableaux qui présentent les prévisions des équilibres financiers du gouvernement pour 1998-1999 et l'impact financier des mesures fiscales et budgétaires. </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Déjà cette année, le gouvernement du Québec enregistrera un surplus des opérations courantes et pourra donc payer comptant une partie de ses immobilisations. Pour la première fois en 20 ans, M. le Président, nous n'emprunterons plus, comme on dit, pour payer l'épicerie.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particulier, les hommes et les femmes du secteur public, parlementaires inclus, pourront se dire, en recevant leur première paie d'avril, qu'enfin cet argent n'est plus emprunté, même partiellement.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Autre conséquence heureuse de nos efforts, nos besoins financiers nets sont pratiquement éliminés. Nous pouvons donc déjà dire à notre jeunesse que nous avons cessé de reporter sur elle le fardeau de notre consommation collective d'aujourd'hui. Nous tournons ainsi une page importante de l'histoire économique et sociale du Québec.</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 plus, notre gouvernement maintient toujours le cap vers le déficit zéro l'an prochain. Cet engagement, convenu avec nos partenaires au Sommet de Québec en 1996, constitue un passage obligé vers la réalisation des autres priorités économiques et sociales de notre collectivité. Le déficit zéro est maintenant tout proche. Nos prévisions montrent que nous pourrons l'atteindre l'an prochain, avec un effort évidemment bien moindre que celui des deux années les plus difficiles de toutes et qui sont maintenant dernière nous.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Il faut maintenant savoir gré au Vérificateur général du Québec d'avoir depuis longtemps défendu avec vigilance de nouveaux principes de comptabilité plus exigeants mais plus adéquats. Sa constance dans le reproche et ses demandes répétées ont enfin convaincu le gouvernement de moderniser radicalement ses conventions comptables.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Vérificateur général, le ministère des Finances et le Contrôleur des finances viennent de nous présenter un rapport conjoint qui recommande une réforme majeure. Je dépose ce rapport aujourd'hui. Le gouvernement en accepte intégralement les recommandations, et la réforme préconisée prend donc effet dès maintenant, dans le présent budget.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Nous nettoyons ainsi une trop vieille ardoise et réglons trois problèmes comptables lancinants.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premier concerne nos engagements à l'égard des régimes de retraite des employés du secteur public. Ils seront désormais inclus en totalité dans la dette du gouvernement. Les 13 000 000 000 $ dont elle se gonfle ne constituent évidemment pas une nouvelle pour les lecteurs attentifs des abondantes notes explicatives des états financiers. Mais, et il est important de bien le noter, sans alourdir du poids d'une plume la dette réelle du Québec, cette façon nouvelle de faire nous permettra de présenter une situation claire à la population et à nos créanciers. Le Vérificateur général réclamait cette correction avec insistance depuis 20 ans.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Deuxièmement, nous amortirons le coût des immobilisations du gouvernement pour faire comme le secteur privé, donnant suite à une recommandation émise en 1997 par l'Institut canadien des comptables agréés et reprise par le rapport du comité conjoint d'experts. Désormais, plutôt que d'être incluses dans les dépenses, les immobilisations seront portées à la variation de la dette nette. Seul l'amortissement de ces immobilisations ira à la dépense. C'est là une méthode qui permet de faire des choix plus judicieux en matière d'investissement.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troisième lieu, nous présenterons désormais ce qu'on appelle des états financiers consolidés. Ils incluront 92 entités de plus qui sont à divers degrés sous la responsabilité de l'État. Cette consolidation permet également de régulariser la situation des 34 fonds spéciaux créés par nous et nos prédécesseurs. On nous avait reproché, avec ces fonds, d'user d'expédients. En réalité, la consolidation montre que l'ensemble du secteur public québécois est dans une situation financière saine.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C'est donc fait. Après tant d'années d'hésitations et de débats restés stériles, nous modernisons radicalement nos conventions comptables dépassées. Tel que l'indique le rapport du comité conjoint d'experts, auquel le Vérificateur général a souscrit lui-même et signé de la main du Vérificateur général adjoint, la réforme appliquée dans le présent budget place – et je cite textuellement le rapport – «le gouvernement du Québec à l'avant-garde des gouvernements au Canada à l'égard de l'application des normes de comptabilisation pour le secteur public».</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Par conséquent, fini les engagements des régimes de retraite qui n'apparaissent pas au bilan du gouvernement, fini la comptabilité éclatée dans toutes sortes d'organismes particuliers, fini les critiques et les suspicions concernant la multiplication des fonds spéciaux. La rigueur constante du Vérificateur général du Québec et son essentiel concours technique pour concevoir la réforme marqueront pour longtemps la crédibilité comptable de nos finances collectives.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Même si ces nouvelles conventions sont plus exigeantes pour le gouvernement, nous maintenons les cibles d'un déficit de 1 200 000 000 $ pour cette année et l'élimination du déficit pour l'an prochain. Anciennes normes ou nouvelles normes, nos cibles seront atteintes de toute manière.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Je dépose ici, M. le Président, le tableau montrant le déficit du gouvernement du Québec selon les anciennes et les nouvelles conventions comptables ainsi que le rapport du Comité d'étude sur la comptabilité du gouvernement.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J'aimerais maintenant situer notre politique budgétaire dans une perspective plus globale. Depuis notre arrivée au pouvoir, en 1994, le gouvernement central nous a privés unilatéralement, M. le Président, de 7 000 000 000 $ pour la santé seulement – j'ai bien dit 7 000 000 000 $ pour la santé seulement depuis 1994 – 3 000 000 000 $ pour l'éducation, 1 000 000 000 $ pour l'aide sociale, 11 000 000 000 $ en tout. Et je ne parle pas ici des 2 000 000 000 $ refusés pour l'harmonisation de la TVQ à la TPS alors que 1 000 000 000 $ a été consenti aux trois provinces de l'Atlantique.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Sans ces déprédations, nous serions déjà au déficit zéro et nous aurions évité bien des peines liées aux efforts énormes de compression des dépenses que certains tentent d'imputer à notre seule volonté. Les ministères de la Santé et de l'Éducation ne sont pas à Ottawa, mais c'est dans cette ville et sans notre concours que l'essentiel des coupures furent décidées. Voilà à quel degré d'absurdité en est rendu le système.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décembre dernier, le premier ministre et moi-même avions alerté la population au fait que le gouvernement central serait tenté de se servir de ses surplus pour intervenir dans les champs de compétence du Québec: nos pires craintes se sont justifiées. La population ne s'est d'ailleurs pas trompée: c'est sur le dos des autres qu'Ottawa a réalisé son déficit zéro. C'est pourquoi, par une saine justice immanente, il n'a pu en tirer ni gloire ni louange, mais bien plutôt un concert général de réprobations méritées.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On se serait attendu à ce que le gouvernement central cesse de nous nuire et tente plutôt de nous appuyer, dans la santé en particulier. Au contraire, le dernier budget confirme la totale insensibilité du gouvernement d'Ottawa à plusieurs de nos besoins. En fait, le gouvernement fédéral préfère distribuer des chèques à la population, feuille d'érable au vent.</w:t>
      </w:r>
    </w:p>
    <w:p w:rsidR="004066CC" w:rsidRPr="00AF1243" w:rsidRDefault="004066CC"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À défaut de vision, M. le Président, Ottawa investit dans la visibilité.</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plus de gaspiller notre argent, il ne sauve même plus les dernières apparences de fédéralisme. Quand le ministre fédéral des Finances intervient grossièrement dans l'éducation, il n'y a plus de fédéralisme. Il envahit un de nos champs de compétence les plus sacrés, alors qu'il est clair que, si ce pouvoir ne nous avait pas été conféré en exclusivité, l'Acte de 1867, approuvé de justesse, n'aurait jamais vu le jour. Après avoir changé en 1982, contre l'opposition quasi unanime et toujours maintenue de notre Assemblée nationale et avec l'aide des autres provinces, le contrat de base liant nos deux peuples, le gouvernement central continue son œuvre de sape de notre gouvernement national d'un budget à l'autre, d'une politique à l'autre, d'un geste méprisant à l'autre, d'une désinvolture à l'autre.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Je vais aborder maintenant, M. le Président, un sujet plus réjouissant. L'économie québécoise a connu un redressement majeur au cours de l'année 1997, une des meilleures des 10 dernières. Alors que le dernier budget misait sur une croissance économique de 1,5 % et la création de 25 000 emplois, les résultats ont dépassé de beaucoup les attentes. Le produit intérieur brut réel du Québec a augmenté de 2,4 % et quelque 48 000 emplois ont été créés. À la fin de 1997, le taux de chômage est redescendu à un niveau que l'on n'avait pas vu depuis le début de la décennie.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La confiance des ménages s'est élevée à un niveau comparable à celui de la fin des années quatre-vingt. Cela s'est traduit par un rebondissement de leurs dépenses, des achats d'automobile aux dépenses de rénovation domiciliaire et à l'achat d'habitations.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Les entreprises ont également bénéficié de cette reprise. Leurs profits ont fortement augmenté, tout comme leurs investissements. Avec la hausse de 9,5 % annoncée pour 1998, les entreprises du Québec auront accru leurs immobilisations de 31,5 % en trois ans. Cette augmentation se compare avantageusement avec celles de l'Ontario et du Canada.</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Depuis le Sommet de Montréal, en novembre 1996, 88 000 emplois ont été créés, ce qui porte le taux de croissance annualisé de l'emploi depuis cette date à 2,2 % au Québec contre 2,7 % au Canada, encore qu'une partie de cet écart soit attribuable au grand verglas. Bien sûr, il reste du travail à faire pour atteindre l'objectif du Sommet avant la fin de 1999. Je suis heureux de constater que quelque 20 000 emplois ont été créés directement par les projets et mesures législatives issus de ces assises. Je rends hommage à tous nos partenaires socioéconomiques qui ont formé le Comité du suivi du Sommet et qui ont fait preuve d'un dynamisme exemplaire.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Les investissements privés engendrés par les programmes que j'ai annoncés au dernier budget ont littéralement explosé. À la mi-mars, à peine un an après le lancement d'un plan devant durer 18 mois, 92 % de l'objectif a été atteint: 3 900 000 000 $ de projets ont été approuvés ou sont en phase finale de négociation, pour une création de plus de 15 000 emplois directs. Et 7 000 000 000 $ de projets additionnels sont encore à l'étude.</w:t>
      </w:r>
    </w:p>
    <w:p w:rsidR="004066CC" w:rsidRPr="00AF1243" w:rsidRDefault="004066CC"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Pour 1998, les experts prévoient que la croissance économique sera de nouveau au rendez-vous. Les analystes du secteur privé s'attendent à une progression de l'économie de l'ordre de 3 %, ce qui serait un résultat supérieur à ce que l'on a connu en 1997.</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Toutefois, le Québec n'échappera pas totalement aux contrecoups de la crise asiatique dont les impacts sont difficiles à évaluer avec précision. Le contexte international demeure donc empreint d'incertitude. Mieux vaut demeurer prudent en matière de projections affectant le cadre financier du gouvernement. Nous ne sommes jamais à l'abri d'imprévus, qu'il s'agisse du verglas ou d'autres aléas.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C'est pour cela que je crois préférable de baser ce budget sur une hypothèse de croissance économique de 2,3 %, ce qui est un peu moins que ce que prévoient les experts du secteur privé. Cette croissance se traduira par la création de près de 50 000 emplois, quand même, ce qui représentera encore une bonne année.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Les résultats atteints à ce jour en termes de création d'emplois demeurent cependant insatisfaisants aux yeux de la population comme aux yeux du gouvernement. Nous devons faire beaucoup mieux. Et, pour y parvenir, je rends publique aujourd'hui la stratégie économique</w:t>
      </w:r>
      <w:r>
        <w:rPr>
          <w:rFonts w:ascii="Times New Roman" w:hAnsi="Times New Roman" w:cs="Times New Roman"/>
          <w:sz w:val="24"/>
          <w:szCs w:val="24"/>
        </w:rPr>
        <w:t xml:space="preserve"> du gouvernement Objectif emploi</w:t>
      </w:r>
      <w:r w:rsidRPr="00AF1243">
        <w:rPr>
          <w:rFonts w:ascii="Times New Roman" w:hAnsi="Times New Roman" w:cs="Times New Roman"/>
          <w:sz w:val="24"/>
          <w:szCs w:val="24"/>
        </w:rPr>
        <w:t>, que je dépose. À 600 jours de l'an 2000, le Québec se dote d'une stratégie de développement économique rigoureuse, cohérente et ambitieuse. Elle permettra de développer, avec le concours de tous et toutes, une économie d'avant-garde et créatrice d'emplois.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Rappelons qu'au Sommet de Montréal nous nous sommes donné un objectif précis: rattraper et dépasser en trois ans le taux de création d'emplois du Canada. La stratégie économique que nous déposons aujourd'hui s'ajoute aux gestes déjà posés pour la réalisation impérieuse de cet objectif et, à l'approche du nouveau millénaire, précise les orientations économiques du gouvernement pour les prochaines années. Nous amorçons aussi une réflexion sur les objectifs qui guideront notre action après l'atteinte du déficit zéro. Ainsi, en raison de la marge de manœuvre que nous retrouverons bientôt, le gouvernement rendra publics une série de documents, qui constitueront autant de pistes d'action concrètes pour poursuivre la mise en œuvre de cette stratégie.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Toujours guidé par la même préoccupation centrale, Objectif emploi – c'est le nom de cette stratégie – propose un cadre d'action global qui vise à donner du travail à nos citoyens et nos citoyennes. L'approche et les orientations que le gouvernement privilégie concernent directement les entreprises dont dépend principalement la création d'emplois, mais elles interpellent également le gouvernement qui doit voir à créer des conditions propices.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La stratégie s'appuie sur trois grands volets. En premier lieu, l'économie doit être compétitive. Pour cela, le gouvernement propose des priorités claires: nous devons réduire les impôts et les taxes, procurer un environnement d'affaires plus favorable aux entreprises, leur apporter un appui ferme et constant dans la formation de la main-d’œuvre, dans l'innovation, dans la conquête des marchés extérieurs et pour les investissements.</w:t>
      </w:r>
    </w:p>
    <w:p w:rsidR="004066CC" w:rsidRPr="00AF1243" w:rsidRDefault="004066CC"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budget comporte plusieurs initiatives concrètes qui vont dans cette direction: élimination du déficit, cela va de soi; réforme de la fiscalité des PME pour favoriser la création d'emplois; mise en place d'un plan pour susciter 20 000 000 000 $ d'investissements privés; enfin, un plan d'action visant à accélérer le développement du secteur financier à Montréal et au Québec tout en favorisant la gestion de nos épargnes chez nous.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Deuxièmement, l'économie doit aussi être humaine et solidaire. La participation au marché du travail constitue le meilleur moyen, pour tous ceux qui en ont la capacité, non seulement de subvenir à leurs besoins mais aussi de réaliser leurs rêves et ambitions légitimes.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Pour agir immédiatement dans cette direction, nous faisons porter cette année le gros de nos efforts vers la jeunesse du Québec. Je m'associe donc à mon collègue le ministre des Relations avec les citoyens et de l'Immigration et j'annonce aujourd'hui un ensemble cohérent de mesures visant à mieux intégrer les jeunes au marché du travail et à les aider à résoudre des situations difficiles de leur vie.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Troisièmement, le développement que nous voulons privilégier devra être durable. Ce développement devra donc respecter le milieu, assurer l'équité collective et aller dans le sens des besoins des générations futures. La réduction du déficit budgétaire constitue d'ailleurs une illustration directe de cette préoccupation en faveur de ceux et celles qui nous suivent.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développement durable, c'est également le respect de la qualité du milieu, sur laquelle veille soigneusement mon collègue de l'Environnement et de la Faune. Une chose doit rester claire: il n'est pas question que la stratégie économique du gouvernement aboutisse à une réduction des exigences environnementales. Je suis convaincu que l'on peut concilier croissance économique et protection de l'environnement en évitant les lourdeurs et lenteurs bureaucratiques excessives.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Pr>
          <w:rFonts w:ascii="Times New Roman" w:hAnsi="Times New Roman" w:cs="Times New Roman"/>
          <w:sz w:val="24"/>
          <w:szCs w:val="24"/>
        </w:rPr>
        <w:t>Avec Objectif emploi</w:t>
      </w:r>
      <w:r w:rsidRPr="00AF1243">
        <w:rPr>
          <w:rFonts w:ascii="Times New Roman" w:hAnsi="Times New Roman" w:cs="Times New Roman"/>
          <w:sz w:val="24"/>
          <w:szCs w:val="24"/>
        </w:rPr>
        <w:t>, le gouvernement soumet à la consultation un ensemble d'objectifs chiffrés pour les années 2000. Le défi qui nous interpelle est d'inscrire l'économie du Québec parmi les meilleures au monde, notamment en termes de création d'emplois et de compétitivité. Ces objectifs nous inciteront à nous dépasser et constitueront à cet égard une véritable obligation d'excellence.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La stratégie mise en place par le gouvernement en est une de long terme, dont nous assurerons le suivi et l'application de manière vigilante. Il n'est pas douteux que notre </w:t>
      </w:r>
      <w:r w:rsidRPr="00AF1243">
        <w:rPr>
          <w:rFonts w:ascii="Times New Roman" w:hAnsi="Times New Roman" w:cs="Times New Roman"/>
          <w:sz w:val="24"/>
          <w:szCs w:val="24"/>
        </w:rPr>
        <w:lastRenderedPageBreak/>
        <w:t>économie ait été profondément transformée par les énoncés e</w:t>
      </w:r>
      <w:r>
        <w:rPr>
          <w:rFonts w:ascii="Times New Roman" w:hAnsi="Times New Roman" w:cs="Times New Roman"/>
          <w:sz w:val="24"/>
          <w:szCs w:val="24"/>
        </w:rPr>
        <w:t xml:space="preserve">t plans d'action </w:t>
      </w:r>
      <w:r w:rsidRPr="00B1716A">
        <w:rPr>
          <w:rFonts w:ascii="Times New Roman" w:hAnsi="Times New Roman" w:cs="Times New Roman"/>
          <w:i/>
          <w:sz w:val="24"/>
          <w:szCs w:val="24"/>
        </w:rPr>
        <w:t>Bâtir le Québec, Le Virage technologique</w:t>
      </w:r>
      <w:r w:rsidRPr="00AF1243">
        <w:rPr>
          <w:rFonts w:ascii="Times New Roman" w:hAnsi="Times New Roman" w:cs="Times New Roman"/>
          <w:sz w:val="24"/>
          <w:szCs w:val="24"/>
        </w:rPr>
        <w:t>, ainsi que les tables sectorielles des grappes industrielles. Objectif emploi guidera notre action de la même manière, en concertation avec nos partenaires.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Il reviendra ensuite à un organisme léger et souple, l'Institut pour le développement de l'économie et de l'emploi, de mesurer les progrès accomplis par la société québécoise à l'égard de chacune des cibles retenues. Le mandat de cet organisme sera défini après consultation des différents partenaires du gouvernement.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La stratégie économique déposée aujourd'hui est l'affaire de tous. Elle représente avant tout un défi emballant que toutes les Québécoises et tous les Québécois sont conviés à relever. Je suis persuadé que ce défi correspond à nos aspirations les plus vives, mais aussi à des capacités qu'il ne tient qu'à nous d'exploiter pleinement.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Grâce aux mesures contenues dans le présent budget et qui constituent des jalons de sa mise en œuvre, Objectif emploi s'incarne concrètement, à partir d'aujourd'hui, dans l'action du gouvernement. Ainsi, Objectif emploi reprend à son compte un message qui nous a été livré il y a 18 mois par la Commission sur la fiscalité et le financement des services publics: le gouvernement du Québec doit mettre tout en œuvre pour que son régime fiscal soit favorable à la création d'emplois. Nous avons déjà commencé à nous attaquer à ce défi.</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Une première réduction de 500 000 000 $ est déjà réalisée. C'est ainsi que l'an dernier, à peine cinq mois après le dépôt du rapport de cette Commission, j'annonçais la première étape d'une réforme majeure de la fiscalité des particuliers. Les grandes lignes de cette réforme sont les suivantes – on le sait: l'impôt sur le revenu des particuliers a été diminué de 841 000 000 $, cette baisse atteint 15 % pour les ménages dont le revenu est inférieur à 50 000 $; et 200 000 contribuables additionnels ne paient plus d'impôts en 1998. Au total, même en tenant compte de l'augmentation de la taxe de vente, les ménages du Québec voient leur fardeau fiscal réduit d'un montant net de 500 000 000 $ dès l'année d'imposition 1998.</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Nous passons aujourd'hui à la seconde étape de notre réforme fiscale qui concerne les entreprises. Rappelons que le Québec n'est ni un paradis fiscal ni le goulag des entreprises que d'aucuns, mal inspirés, nous décrivent. Globalement, le régime fiscal des entreprises du Québec est tout à fait compétitif par rapport aux régimes appliqués chez nos principaux concurrents. Toutefois, notre régime d'imposition des entreprises fait davantage appel à la taxe sur la masse salariale, laquelle ne dépend pas directement du degré de rentabilité de l'entreprise.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J'ai donc le plaisir d'annoncer aujourd'hui une réforme de la fiscalité des petites et moyennes entreprises. Cette réforme sera effectuée dans le respect de notre engagement d'éliminer le déficit d'ici l'an 2000. Ainsi, en 1999-2000, la réforme est neutre sur les équilibres financiers du gouvernement. Elle se traduit par une réduction des impôts et </w:t>
      </w:r>
      <w:r w:rsidRPr="00AF1243">
        <w:rPr>
          <w:rFonts w:ascii="Times New Roman" w:hAnsi="Times New Roman" w:cs="Times New Roman"/>
          <w:sz w:val="24"/>
          <w:szCs w:val="24"/>
        </w:rPr>
        <w:lastRenderedPageBreak/>
        <w:t>taxes des PME de près de 225 000 000 $ en 2000-2001 et de 300 000 000 $ l'année suivante.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J'annonce donc une réduction de 37 % de la taxe sur la masse salariale des petites et moyennes entreprises.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Cette importante diminution s'effectuera en deux étapes. Le 1er juillet 1999, cette taxe sera réduite de 12 %; et, pour que la réforme soit neutre en 1999-2000, la déduction pour petites entreprises et le crédit d'impôt remboursable pour pertes seront abolis. Donc, cette année-là, la réforme sera neutre.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Un an plus tard, le 1er juillet 2000, la taxe sur la masse salariale sera réduite à nouveau, mais cette fois de 25 %, pour un total de 37 %, comme je l'ai dit. C'est alors que la réforme se traduira par une baisse nette du fardeau fiscal des PME.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J'annonce également que les PME pourront bénéficier dès le 1er juillet 1999 d'une réduction de 23 000 000 $ de la taxe de vente payée sur leurs achats.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Par ailleurs, les grandes entreprises ont souvent à prendre des décisions majeures qui auront des impacts sur plusieurs années. Ainsi, la stabilité des impôts et taxes constitue un élément important dans la décision d'une entreprise d'investir à un endroit plutôt qu'à un autre. Pour favoriser l'investissement, j'annonce qu'à compter du 1er juillet 1999 le gouvernement pourra, pour des projets majeurs d'investissement, assurer les entreprises contre toute hausse d'imposition des profits, de la masse salariale et du capital, et ce, pour une période de 10 ans, à l'instar des longues périodes de paix sociale négociées par certains syndicats.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principal avantage de cette réforme sera de rendre encore plus compétitif le régime fiscal des entreprises du Québec et donc de renforcer le potentiel de croissance de notre économie et la création d'emplois.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Depuis l'an dernier, nous sommes en train d'alléger de manière non négligeable le poids de la fiscalité, autant pour les particuliers que pour les entreprises. Au total, les particuliers profitent d'une réduction de fardeau fiscal de 500 000 000 $ alors que les impôts et taxes des entreprises seront allégés de près de 300 000 000 $.</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Mais ce n'est là qu'une première étape. Lorsque nous aurons éliminé le déficit, il nous deviendra possible d'aller encore plus loin dans l'allégement des impôts et taxes des contribuables du Québec. C'est pourquoi, afin de faire du Québec une économie d'avant-garde et pour répondre aux attentes de nos concitoyens, le gouvernement s'engage, après l'atteinte du déficit zéro, à ce que la plus grande partie de sa marge de manœuvre serve à poursuivre la réduction des impôts et des taxes.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Un des plus grands défis de notre société au cours des prochaines années sera de faire une place aux jeunes sur le marché du travail et de favoriser leur réussite.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Avant d'aller plus loin, j'aimerais d'abord rappeler ce que l'on disait aux gens de ma génération durant la Révolution tranquille: «Qui s'instruit s'enrichit.» Cela était certainement vrai, surtout si l'on dépasse le sens purement matériel de l'affirmation. De nos jours, la même maxime s'exprime en version plus prosaïque: «Qui s'instruit s'emploie», et toutes les études le démontrent. L'argumentation solide de ma collègue de l'Emploi et de la Solidarité devrait faire réfléchir les jeunes portés au découragement.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Une analyse rapide de la situation au Québec démontre que l'obtention d'un diplôme est toujours la meilleure garantie de décrocher un emploi. En 1996, les jeunes de 18 à 29 ans sans diplôme de secondaire V avaient un malheureux taux de chômage de 26,8 %. Par contre, chez les jeunes qui détenaient un tel diplôme – secondaire V – le taux de chômage était de 12,7 %, donc deux fois moins élevé et presque égal à celui du reste de la population qui s'établissait à 11,8 %. Tout cela est parfaitement clair: il faut aller à l'école, c'est encore et toujours la voie du succès.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Notre préoccupation pour la situation des jeunes n'est pas nouvelle. Avec les montants dégagés l'an dernier et les 232 000 000 $ que j'annonce dans le présent budget, ce sont près de 350 000 000 $ qui viennent appuyer les espoirs de notre jeunesse.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Tout d'abord, j'annonce aujourd'hui l'injection de 33 000 000 $ sur deux ans pour qu'environ 20 000 jeunes puissent bénéficier chaque année d'autant de stages afin de se familiariser avec la réalité quotidienne du marché du travail.</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J'annonce aussi la création, en partenariat avec le Fonds de solidarité des travailleurs du Québec et la Fédération des travailleurs et des travailleuses du Québec, d'un fonds de 20 000 000 $ financé à parts égales avec le gouvernement. Les revenus annuels de ce fonds permettront de financer chaque année environ 550 stages rémunérés pour des étudiants des niveaux secondaire, collégial et universitaire. Les modalités de ce programme seront annoncées prochainement, de concert avec les dirigeants de la Fédération des travailleurs du Québec et du Fonds qui, une fois de plus, font preuve d'un sens exemplaire de ce qu'est une vie collective solidaire.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La population est bien consciente de la tragédie du chômage. Ce qui est cependant largement méconnu et qui constitue à mes yeux une tragédie tout aussi grande, c'est que plusieurs chômeurs le sont parce que notre société ne réussit pas à les former pour occuper des dizaines de milliers d'emplois disponibles et qui restent vacants. Nous devons réduire ces pénuries de main-d’œuvre.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À cette fin, un budget de 4 000 000 $ sur deux ans sera consacré au soutien des établissements d'enseignement public qui proposeront rapidement des programmes de formation de courte durée. Ces programmes visent soit à la réorientation professionnelle de personnes possédant déjà un diplôme, soit la réponse à des besoins particuliers des entreprises dans les secteurs rencontrant des difficultés de recrutement.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De plus, le gouvernement confie au Fonds pour la formation des chercheurs et l'aide à la recherche le mandat de développer, en partenariat avec l'industrie, un programme de </w:t>
      </w:r>
      <w:r w:rsidRPr="00AF1243">
        <w:rPr>
          <w:rFonts w:ascii="Times New Roman" w:hAnsi="Times New Roman" w:cs="Times New Roman"/>
          <w:sz w:val="24"/>
          <w:szCs w:val="24"/>
        </w:rPr>
        <w:lastRenderedPageBreak/>
        <w:t>bourses d'excellence de doctorat dans des secteurs prioritaires pour l'industrie. Les étudiants et les étudiantes pourront bénéficier de 4 500 000 $ de bourses grâce à ce programme au cours des deux prochaines années. Voilà un vrai programme de bourses utile et bien ciblé.</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Si une formation adéquate est devenue une condition essentielle pour avoir accès à un emploi valorisant, elle ne suffit pas toujours. L'activité économique doit aussi avoir suffisamment de débouchés pour absorber les jeunes qui sortent qualifiés du système d'éducation. Malheureusement, les jeunes sont confrontés encore trop souvent au cercle vicieux du «pas d'expérience pas d'emploi, pas d'emploi pas d'expérience».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Notre gouvernement national désire aujourd'hui renforcer le soutien qu'il accorde à la création d'emplois pour les jeunes. J'annonce donc l'octroi de 67 000 000 $ pour créer sur deux ans près de 5 000 emplois par les initiatives suivantes.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Tout d'abord, le Programme d'amélioration des compétences en science et en technologie, instauré lors du dernier budget, connaît un tel succès que les demandes des entreprises excèdent les disponibilités actuelles. L'enveloppe du programme sera doublée en y ajoutant 21 000 000 $. Cela permettra d'offrir à quelque 2 000 jeunes de plus l'occasion d'acquérir une expérience de travail assortie d'une formation théorique dans des secteurs en pleine croissance.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 plus, dans le cadre du programme Impact PME, nous investirons 22 000 000 $ pour créer 1 500 emplois stratégiques dans les PME au cours des deux prochaines années. Cela permettra aux PME de renforcer leurs équipes de gestion et de production en facilitant l'embauche de nouvelles compétences, principalement de jeunes diplômés.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Les ministères et organismes gouvernementaux bénéficieront quant à eux de budgets supplémentaires pour embaucher plus de 1 000 étudiants additionnels et offrir également des stages de longue durée à quelques centaines de nouveaux diplômés, par exemple à de jeunes juristes au service du ministère public.</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développement de l'économie du Québec dépend largement de sa capacité à percer des marchés mondiaux. Une expérience de travail à l'étranger constitue une occasion exceptionnelle de développer les compétences nouvelles qu'impose le contexte de globalisation des marchés. Pour favoriser l'accès à de telles expériences, j'annonce l'instauration d'un programme de soutien financier aux entreprises implantées au Québec et ayant des opérations internationales qui offriront des stages d'emploi à l'étranger. Cela permettra d'offrir 325 stages, dont 125 dès cette année.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Ce budget propose aussi de confier à la Société des établissements de plein air du Québec le mandat d'entreprendre un programme de mise en valeur du territoire et des habitats fauniques, de consolidation de l'hébergement et de formation de guides et accompagnateurs en milieu naturel. Ce projet permettra de créer quelque 150 emplois en région pour les jeunes.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Aider les jeunes à se trouver un emploi, c'est aussi leur donner accès à des services de placement de la plus haute qualité. La ministre d'État à l'Emploi et à la Solidarité, dont le haut niveau de conscience sociale est reconnu, s'active sans relâche dans ce vaste champ d'activités.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J'ai aujourd'hui le plaisir d'annoncer que le ministère de l'Emploi et de la Solidarité entend déployer jusqu'à 3 000 guichets informatiques à travers tout le Québec au cours des deux prochaines années. Ces guichets libres-services permettront à Emploi-Québec d'offrir des services de placement accessibles à l'ensemble de la population sur tout le territoire du Québec.</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L'endettement relié aux études atteint chez certains des proportions inquiétantes. Il existe déjà un programme de remboursement différé qui s'applique à ceux dont les revenus sont insuffisants. La ministre de l'Éducation propose d'ailleurs de le bonifier, comme le lui recommande le Rapport du Comité d'experts sur les modalités de rem</w:t>
      </w:r>
      <w:r>
        <w:rPr>
          <w:rFonts w:ascii="Times New Roman" w:hAnsi="Times New Roman" w:cs="Times New Roman"/>
          <w:sz w:val="24"/>
          <w:szCs w:val="24"/>
        </w:rPr>
        <w:t>boursement de la dette d'études</w:t>
      </w:r>
      <w:r w:rsidRPr="00AF1243">
        <w:rPr>
          <w:rFonts w:ascii="Times New Roman" w:hAnsi="Times New Roman" w:cs="Times New Roman"/>
          <w:sz w:val="24"/>
          <w:szCs w:val="24"/>
        </w:rPr>
        <w: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Nous donnons suite aujourd'hui à une autre recommandation de ce rapport. Nous voulons venir en aide aussi aux autres jeunes diplômés aux prises avec des versements substantiels sur leurs prêts étudiants. J'annonce donc qu'ils auront désormais droit à un crédit d'impôt égal à 23 % des intérêts sur ces prêts.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 plus, les contribuables qui désirent retourner aux études pourront à l'avenir retirer des fonds de leurs régimes enregistrés d'épargne-retraite, sans être imposés.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Les frais de garde pour études à temps partiel seront désormais admissibles au crédit d'impôt pour frais de garde d'enfants.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Au total, ces mesures fiscales destinées à favoriser la réussite et à réduire l'endettement lié aux études supérieures se traduiront par un coût de 41 000 000 $ par année pour le gouvernement.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Pour atteindre son plein potentiel de développement, le Québec a besoin de ses jeunes, de tous ses jeunes, comme nous l'a rappelé ardemment le député de Berthier. Le gouvernement est donc préoccupé par la situation de certains jeunes aux prises avec des situations dramatiques qui les entraînent parfois jusqu'à la toxicomanie, voire même au suicide.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message déchirant du film de la cinéaste Anne-Claire Poirier Tu as crié «Let me go» illustre bien l'urgence de fournir les efforts requis pour aider les jeunes à surmonter ce genre de détresse. Certains, découragés, disent que la vie ne vaut rien. La vérité, c'est que rien ne vaut la vie et aucun jeune au Québec ne doit perdre l'espoir fondamental.</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C'est pourquoi j'annonce l'octroi d'un budget additionnel de 20 000 000 $ sur deux ans pour appuyer les efforts de mon collègue de la Santé et des Services sociaux auprès des </w:t>
      </w:r>
      <w:r w:rsidRPr="00AF1243">
        <w:rPr>
          <w:rFonts w:ascii="Times New Roman" w:hAnsi="Times New Roman" w:cs="Times New Roman"/>
          <w:sz w:val="24"/>
          <w:szCs w:val="24"/>
        </w:rPr>
        <w:lastRenderedPageBreak/>
        <w:t>jeunes et de leurs familles, principalement pour la prévention du suicide et la lutte contre la toxicomanie.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Je rappelais précédemment que le gouvernement vient de mettre en œuvre une politique familiale résolument axée vers les besoins des familles du Québec, que met en place avec habileté et énergie ma collègue de l'Éducation.</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Pour notre gouvernement, la politique familiale est une priorité fondamentale. Chaque famille du Québec en bénéficie. Elles ont d'ailleurs répondu avec un tel enthousiasme aux nouveaux services de garde à 5 $ pour les enfants de quatre ans qu'il nous faut injecter de nouvelles sommes pour garantir l'application intégrale de la politique le 1er septembre prochain. Il me fait plaisir de consolider cette politique en ajoutant 25 000 000 $ pour des places à 5 $ pour nos enfants et petits-enfants de trois ans.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L'investissement des entreprises constitue un des déterminants majeurs de la création d'emplois, de la compétitivité et du niveau de vie. La stratégie que je viens de déposer en fait, à juste titre, un axe prioritaire d'intervention.</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Voilà pourquoi le présent budget dote le Québec d'une série de nouveaux instruments pour accroître le niveau d'investissements.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Les objectifs de ce plan sont ambitieux puisqu'ils visent la réalisation d'investissements privés totalisant près de 20 000 000 000 $ au cours des cinq prochaines années, dont 12 000 000 000 $ en collaboration avec les sociétés d'État et 7 000 000 000 $ avec la nouvelle société Investissement-Québec.</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À cela viendront s'ajouter divers autres investissements, notamment dans des projets du secteur public. </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Comme pièce majeure, le gouvernement mettra tout en œuvre pour maximiser les effets du levier stratégique que représentent les sociétés d'État à vocation économique. Grâce au partenariat avec le secteur privé, elles déclencheront 11 700 000 000 $ d'investissements privés au cours des cinq prochaines années.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Sans affecter les niveaux de dépenses et de déficit, le gouvernement investira en moyenne 400 000 000 $ par année pendant les cinq prochaines années dans le capital-actions d'une Société générale de financement renouvelée, dotée d'une direction dynamique résolument tournée vers l'investissement et la création d'emplois.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Trois principes d'intervention guideront l'action de cette nouvelle Société générale: les projets d'investissement doivent être réalisés sur une base économique et d'affaires; ses participations ne doivent jamais être majoritaires ni permanentes; et son action doit se concentrer sur le développement et l'accompagnement de nouveaux projets d'investissement.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La SGF devra réaliser impérieusement son ambitieux plan stratégique. Ce dernier prévoit la concrétisation de 10 000 000 000 $ d'investissements sur une période de cinq ans, tous en partenariat avec le secteur privé, et la création de 75 000 emplois nouveaux partout au Québec.</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La Société générale de financement compte réaliser 125 projets dans des secteurs de l'activité économique tels que la technologie, le transport, la machinerie et l'activité récréotouristique. </w:t>
      </w:r>
    </w:p>
    <w:p w:rsidR="004066CC" w:rsidRPr="00AF1243" w:rsidRDefault="004066CC"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Par ailleurs, pour améliorer la cohésion et la synergie des interventions des sociétés d'État, SOQUEM, SOQUIA, SOQUIP et REXFOR seront regroupées avec la SGF dans un même consortium tout en gardant leur identité. Cela permettra à la SGF d'intervenir plus intensément dans les secteurs suivants: les métaux et les minéraux; la chimie, la pétrochimie et la plasturgie; les produits forestiers et l'agroalimentaire.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Je tiens à remercier le groupe de travail présidé par l'adjoint parlementaire du premier ministre et député de Fabre et composé de ses collègues les députés de Bourget, de Crémazie, de La </w:t>
      </w:r>
      <w:proofErr w:type="spellStart"/>
      <w:r w:rsidRPr="00AF1243">
        <w:rPr>
          <w:rFonts w:ascii="Times New Roman" w:hAnsi="Times New Roman" w:cs="Times New Roman"/>
          <w:sz w:val="24"/>
          <w:szCs w:val="24"/>
        </w:rPr>
        <w:t>Peltrie</w:t>
      </w:r>
      <w:proofErr w:type="spellEnd"/>
      <w:r w:rsidRPr="00AF1243">
        <w:rPr>
          <w:rFonts w:ascii="Times New Roman" w:hAnsi="Times New Roman" w:cs="Times New Roman"/>
          <w:sz w:val="24"/>
          <w:szCs w:val="24"/>
        </w:rPr>
        <w:t>, de Roberval et de Terrebonne pour nous avoir lancés résolument sur une piste aussi prometteuse. Mes remerciements vont aussi au ministre d'État des Ressources naturelles et au ministre de l'Agriculture, des Pêcheries et de l'Alimentation pour leur indispensable collaboration. J'entends, bien entendu, travailler étroitement avec eux afin que les orientations des ministères qu'ils dirigent soient dûment intégrées au plan stratégique et au plan d'affaires annuel de la Société générale de financement.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L'implication des sociétés d'État concernées dans un grand groupe permettra d'accroître le potentiel de projets d'investissement. Grâce à cette réorganisation, elles seront mieux outillées pour jouer pleinement leur rôle de catalyseur et d'initiateur de projets structurants et créateurs d'emplois. Cette Société générale de financement renouvelée aura la taille voulue pour discuter avec les grands groupes transnationaux qui caractérisent l'économie globale. Elle sera bien placée pour lancer des projets conjoints et y participer par son savoir-faire et ses sources de financement. La SGF devra, par ailleurs, rester le puissant outil de développement régional qu'elle a toujours été et poursuivre sa collaboration avec les PME.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Depuis leur création, les sociétés </w:t>
      </w:r>
      <w:proofErr w:type="spellStart"/>
      <w:r w:rsidRPr="00AF1243">
        <w:rPr>
          <w:rFonts w:ascii="Times New Roman" w:hAnsi="Times New Roman" w:cs="Times New Roman"/>
          <w:sz w:val="24"/>
          <w:szCs w:val="24"/>
        </w:rPr>
        <w:t>Innovatech</w:t>
      </w:r>
      <w:proofErr w:type="spellEnd"/>
      <w:r w:rsidRPr="00AF1243">
        <w:rPr>
          <w:rFonts w:ascii="Times New Roman" w:hAnsi="Times New Roman" w:cs="Times New Roman"/>
          <w:sz w:val="24"/>
          <w:szCs w:val="24"/>
        </w:rPr>
        <w:t xml:space="preserve">, maintenant gérées par des gens très impliqués dans leur milieu, ont connu beaucoup de succès dans le domaine de l'innovation technologique et du capital de risque. C'est pourquoi nous voulons aujourd'hui bâtir sur cette réussite et assurer la pérennité des sociétés </w:t>
      </w:r>
      <w:proofErr w:type="spellStart"/>
      <w:r w:rsidRPr="00AF1243">
        <w:rPr>
          <w:rFonts w:ascii="Times New Roman" w:hAnsi="Times New Roman" w:cs="Times New Roman"/>
          <w:sz w:val="24"/>
          <w:szCs w:val="24"/>
        </w:rPr>
        <w:t>Innovatech</w:t>
      </w:r>
      <w:proofErr w:type="spellEnd"/>
      <w:r w:rsidRPr="00AF1243">
        <w:rPr>
          <w:rFonts w:ascii="Times New Roman" w:hAnsi="Times New Roman" w:cs="Times New Roman"/>
          <w:sz w:val="24"/>
          <w:szCs w:val="24"/>
        </w:rPr>
        <w:t>. Elles seront donc transformées en sociétés à capital-actions. Ceci leur donnera une meilleure assise financière pour réaliser leurs projets. Elles disposeront de 250 000 000 $ de capital pour investir dans des projets créateurs d'emplois. Une telle mise de fonds devrait leur permettre de réaliser des projets d'investissement pouvant atteindre 1 300 000 000 $ d'ici cinq ans.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Par ailleurs, j'annonce aujourd'hui la création d'une quatrième société </w:t>
      </w:r>
      <w:proofErr w:type="spellStart"/>
      <w:r w:rsidRPr="00AF1243">
        <w:rPr>
          <w:rFonts w:ascii="Times New Roman" w:hAnsi="Times New Roman" w:cs="Times New Roman"/>
          <w:sz w:val="24"/>
          <w:szCs w:val="24"/>
        </w:rPr>
        <w:t>Innovatech</w:t>
      </w:r>
      <w:proofErr w:type="spellEnd"/>
      <w:r w:rsidRPr="00AF1243">
        <w:rPr>
          <w:rFonts w:ascii="Times New Roman" w:hAnsi="Times New Roman" w:cs="Times New Roman"/>
          <w:sz w:val="24"/>
          <w:szCs w:val="24"/>
        </w:rPr>
        <w:t xml:space="preserve"> qui couvrira les régions ressources, c'est-à-dire le Bas-Saint-Laurent, la Gaspésie et les Îles-</w:t>
      </w:r>
      <w:r w:rsidRPr="00AF1243">
        <w:rPr>
          <w:rFonts w:ascii="Times New Roman" w:hAnsi="Times New Roman" w:cs="Times New Roman"/>
          <w:sz w:val="24"/>
          <w:szCs w:val="24"/>
        </w:rPr>
        <w:lastRenderedPageBreak/>
        <w:t>de-la-Madeleine, le Saguenay–Lac-Saint-Jean, l'Abitibi-Témiscamingue, la Côte-Nord et le Nord-du-Québec.</w:t>
      </w:r>
    </w:p>
    <w:p w:rsidR="00B1716A" w:rsidRPr="00AF1243" w:rsidRDefault="00B1716A" w:rsidP="00B1716A">
      <w:pPr>
        <w:pStyle w:val="Textebrut"/>
        <w:jc w:val="both"/>
        <w:rPr>
          <w:rFonts w:ascii="Times New Roman" w:hAnsi="Times New Roman" w:cs="Times New Roman"/>
          <w:sz w:val="24"/>
          <w:szCs w:val="24"/>
        </w:rPr>
      </w:pPr>
    </w:p>
    <w:p w:rsidR="00B1716A" w:rsidRPr="00AF1243"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Il est important que ces régions disposent des instruments adéquats pour participer pleinement au virage technologique. La Société </w:t>
      </w:r>
      <w:proofErr w:type="spellStart"/>
      <w:r w:rsidRPr="00AF1243">
        <w:rPr>
          <w:rFonts w:ascii="Times New Roman" w:hAnsi="Times New Roman" w:cs="Times New Roman"/>
          <w:sz w:val="24"/>
          <w:szCs w:val="24"/>
        </w:rPr>
        <w:t>Innovatech</w:t>
      </w:r>
      <w:proofErr w:type="spellEnd"/>
      <w:r w:rsidRPr="00AF1243">
        <w:rPr>
          <w:rFonts w:ascii="Times New Roman" w:hAnsi="Times New Roman" w:cs="Times New Roman"/>
          <w:sz w:val="24"/>
          <w:szCs w:val="24"/>
        </w:rPr>
        <w:t xml:space="preserve"> Régions ressources sera donc dotée d'un capital de 50 000 000 $, ce qui lui permettra de participer à des projets totalisant 250 000 000 $ dans ces régions. Compte tenu de la nécessité de centraliser les fonctions de direction, son siège social sera situé à Québec, dans notre capitale nationale.</w:t>
      </w: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Nos partenaires régionaux nous ont indiqué que le mandat de la Société de développement de la Baie James doit être modifié afin de mieux refléter les nouvelles réalités de cette région et de contribuer au rapprochement entre les communautés. Nous les avons écoutés. J'annonce donc que la Société de développement de la Baie James pourra dorénavant agir comme partenaire dans des projets de développement économique. Le gouvernement injectera les fonds requis pour qu'elle participe au capital-actions d'entreprises qui pourraient réaliser 40 000 000 $ d'investissements privés.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Il ne peut être question de sociétés d'État, évidemment, M. le Président, sans mentionner la plus grande, Hydro-Québec. Celle-ci aura deux importants défis à relever dans les années à venir. Premièrement, le grand verglas du mois de janvier a mis en lumière certains besoins d'amélioration. Hydro-Québec devra donc effectuer les investissements nécessaires pour accroître la fiabilité de son réseau.</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Deuxièmement, Hydro-Québec s'est donné comme objectif de devenir une des entreprises les plus performantes dans son secteur en Amérique du Nord. Les stratégies de croissance et de rentabilité inscrites à son plan stratégique se traduiront par une amélioration sensible de sa situation financière au cours des prochaines années. On s'attend donc de sa part à un taux de rendement qui attendra 11,8 % d'ici cinq ans, une rentabilité nettement meilleure que par les années passées mais comparable aux entreprises d'utilité publique du même genre sur notre continent.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Cet accroissement sensible de sa rentabilité future se traduira par le versement de dividendes au gouvernement. Une partie des dividendes versés par Hydro-Québec servira à financer la totalité de la participation de près de 2 400 000 000 $ du gouvernement dans les sociétés d'État dont je viens de parler. Ainsi, les dividendes d'Hydro-Québec seront, au même titre que ses activités, au service du développement économique du Québec. D'ailleurs, Hydro-Québec vient précisément de verser à son actionnaire un dividende de 357 000 000 $ pour 1997, le premier depuis 1989.</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Bon an mal an, des investissements totalisant quelque 300 000 000 000 $US sont réalisés à travers le monde par les firmes multinationales et transnationales. Or, la concurrence est très vive entre les juridictions pour attirer ces investissements. Le Québec offre de nombreux avantages. Mais le seul fait d'avoir des avantages n'est pas suffisant. Il faut les promouvoir plus vigoureusement et mettre en place une structure d'accueil qui simplifie la tâche des entreprises et déclenche des décisions d'implantation.</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J'annonce donc la mise en place d'Investissement-Québec. Cette société d'État aura comme seule et unique mission de susciter davantage d'investissements au Québec de la part des entreprises locales et étrangères. Elle sera formée par le regroupement des ressources existantes – je le souligne – du ministère de l'Industrie, du Commerce, de la Science et de la Technologie et de la Société, également existante, de développement industriel du Québec, la SDI. Il n'y aura donc pas création d'un organisme additionnel. La société SDI telle que nous la connaissons déjà sera intégrée au sein de la nouvelle société d'État.</w:t>
      </w:r>
    </w:p>
    <w:p w:rsidR="004066CC" w:rsidRPr="00AF1243" w:rsidRDefault="004066CC"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Investissement-Québec agira comme guichet unique des investisseurs auprès du gouvernement du Québec en matière d'accueil et de soutien au financement des projets d'investissement.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J'annonce que cet organisme aura accès à une enveloppe globale de 500 000 000 $ au cours des cinq prochaines années. Pareille enveloppe permettra de susciter 5 000 000 000 $ d'investissements privés.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 plus, Investissement-Québec constituera une filiale spécifiquement vouée au financement des PME et des coopératives, comme le faisait d'ailleurs la SDI. Cette filiale aura pour objectif d'appuyer pour 1 300 000 000 $ de projets d'investissement au cours des cinq prochaines années par les PME et les coopératives.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Investissement-Québec aura le mandat de présenter aux investisseurs, dans les délais les plus courts possible, une offre globale de la part du gouvernement. Ainsi, les investisseurs auront rapidement accès à toutes les formes d'aide existantes au Québec, sans compter les crédits d'impôt disponibles. Cette société assumera, de plus, une tâche de prospection des investissements locaux et étrangers, qu'il faut continuer à susciter en grand nombre au Québec.</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Elle exécutera évidemment ses mandats en étroite collaboration avec tous les ministères sectoriels du gouvernement, avec nos délégations générales, bureaux et antennes diverses à l'extérieur du Québec. Leur solide expérience et leur efficacité continueront d'être mises à profit dans toutes les phases du développement des projets.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Il importe, de plus, d'accroître les moyens dont dispose le Québec pour relever la capacité d'adaptation de la main-d’œuvre en marge des projets d'investissement. Au cours des cinq prochaines années, une somme de 40 000 000 $ par année sera donc consacrée par Emploi-Québec à des fins de formation de la main-d’œuvre dans le cadre de projets d'investissement. Cela permettra de susciter des projets pour 800 000 000 $. Les demandes d'aide financière seront soumises à l'approbation de la Commission des partenaires du marché du travail qui décidera de la contribution d'Emploi-Québec en raison de l'impact de l'investissement projeté sur l'emploi.</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Pour compléter ce bloc d'investissements stimulés par l'aide gouvernementale, j'annonce, à la suggestion de mon collègue le ministre d'État des Ressources naturelles, deux mesures dans le secteur des mines et de l'énergie. Premièrement, nous injecterons 6 000 </w:t>
      </w:r>
      <w:r w:rsidRPr="00AF1243">
        <w:rPr>
          <w:rFonts w:ascii="Times New Roman" w:hAnsi="Times New Roman" w:cs="Times New Roman"/>
          <w:sz w:val="24"/>
          <w:szCs w:val="24"/>
        </w:rPr>
        <w:lastRenderedPageBreak/>
        <w:t>000 $ à chacune des trois prochaines années, soit 18 000 000 $ au total, dans le Programme de financement d'études et de travaux visant la mise en valeur de gisements miniers, ce qui devrait se traduire par des investissements d'au moins 200 000 000 $. Deuxièmement, j'annonce l'octroi de 8 000 000 $, au cours des deux prochaines années, pour favoriser l'expansion du réseau de distribution de gaz naturel. Des investissements de 50 000 000 $ en résulteront. D'autres projets d'investissement méritent également d'être soutenus par l'État.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Il reste encore, comme on le sait, à cet égard, un certain nombre de municipalités mal desservies en matière d'aqueduc, d'égout et d'assainissement des eaux. Afin d'assurer la santé des populations concernées en particulier, j'annonce donc aujourd'hui la mise sur pied d'un nouveau programme d'aide aux municipalités, conçu par mon collègue des Affaires municipales, doté d'une enveloppe de 180 000 000 $. Ce programme d'une durée de cinq ans s'adressera aux municipalités de moins de 5 000 habitants.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Il accordera évidemment, ce programme, en toute logique, la priorité à celles qui n'ont aucune infrastructure d'aqueduc et d'égout et à celles qui ont des difficultés d'approvisionnement d'eau potable.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Depuis 1995, les partenaires du Sommet sur la forêt privée œuvrent de concert pour améliorer la mise en valeur des forêts privées et, par le fait même, le développement économique de leur communauté rurale. C'est dans cette perspective que le présent budget bonifie de 5 000 000 $ par année le Programme d'aide à la mise en valeur des forêts privées pour le porter annuellement à 34 500 000 $ pour les cinq prochaines années.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Au début du mois de mars, lors de la Conférence sur l'agriculture et l'agroalimentaire tenue dans la formidable technopole agroalimentaire de Saint-Hyacinthe, les participants ont convenu de créer 15 000 emplois, de doubler les exportations et de réaliser des investissements de 7 500 000 000 $ d'ici 2005. Le présent budget donne suite à plusieurs des engagements du gouvernement et de mon collègue de l'Agriculture, des Pêcheries et de l'Alimentation à cette Conférence.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J'annonce donc aujourd'hui la bonification du Programme d'aide à l'investissement en agroenvironnement, dont l'enveloppe sera portée de 319 000 000 $ à 400 000 000 $; une somme de 4 000 000 $ pour un fonds de développement des exportations de produits agricoles et agroalimentaires; une contribution de 2 000 000 $ pour soutenir le financement conjoint de projets de recherche et de développement dans ce secteur; une somme de 750 000 $ destinée à favoriser le développement et la transformation des produits du terroir; et, finalement, la création d'un institut de recherche et développement en agroenvironnement à Saint-Hyacinthe qui travaillera de concert avec toutes les universités intéressées. Je salue ici en particulier l'Union des producteurs agricoles qui a adopté le principe d'une contribution à cet institut et dont les modalités seront annoncées plus tard.</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Qu'on me permette ici une petite parenthèse, petite en termes macroéconomiques mais importante pour les entreprises et personnes visées. Pour la troisième année consécutive, et sans prétendre encore à faire du Québec une puissance vinicole, l'État fera un geste de plus en faveur des gens courageux et talentueux qui cultivent la vigne chez nous et en tirent des produits de plus en plus intéressants, ce qui n'était pas d'une parfaite évidence au départ.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J'annonce donc que le droit et la taxe spécifiques applicables sur les premiers 1 500 hl de boissons alcooliques vendus au Québec par un producteur artisanal sont abolis à compter de minuit ce soir.</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À la suite de consultations entreprises par le ministre responsable de la région de Québec et ministre de la Santé et des Services sociaux, les divers partenaires socioéconomiques de la région de la capitale nationale ont convenu que la région devait diminuer sa dépendance économique à l'endroit des activités gouvernementales. Le gouvernement désire l'aider non seulement à consolider des acquis, mais aussi à développer plus fortement le secteur manufacturier, le tertiaire moteur et la haute technologie, les industries culturelles ainsi que le tourisme. J'annonce donc la création d'un fonds de diversification de l'économie de la capitale nationale dans lequel nous injecterons 20 000 000 $.</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L'Institut national d'optique, que l'on appelle INO, constitue un pôle important et un joyau de la haute technologie de la région de Québec et rayonne partout à travers le monde. Ses activités vont croître au cours des prochaines années. Il me fait donc plaisir d'annoncer que le </w:t>
      </w:r>
      <w:r w:rsidR="004066CC">
        <w:rPr>
          <w:rFonts w:ascii="Times New Roman" w:hAnsi="Times New Roman" w:cs="Times New Roman"/>
          <w:sz w:val="24"/>
          <w:szCs w:val="24"/>
        </w:rPr>
        <w:t xml:space="preserve">gouvernement contribuera pour 2 </w:t>
      </w:r>
      <w:r w:rsidRPr="00AF1243">
        <w:rPr>
          <w:rFonts w:ascii="Times New Roman" w:hAnsi="Times New Roman" w:cs="Times New Roman"/>
          <w:sz w:val="24"/>
          <w:szCs w:val="24"/>
        </w:rPr>
        <w:t>500 000 $ aux travaux d'agrandissement de ce centre de recherche. Par ailleurs, par ce budget, le gouvernement bonifie la subvention qu'il verse à l'Institut en y ajoutant 3 000 000 $ au cours des trois prochaines années. L'Institut national d'optique peut et doit être l'initiateur d'une véritable révolution économique dans notre capitale nationale. Le gouvernement lui fait pleine confiance à cet effet.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On trouvera plus de détails sur les mesures annoncées aujourd'hui dans les documents qui sont partie intégrante du présent discours, à savoir Renseignements supplémentaires sur les mesures du budget et Accroître les investissements privés .</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J'en profite, M. le Président, pour déposer l'ensemble des autres documents qui accompagnent le discours sur le budget.</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secteur financier revêt pour l'économie du Québec une importance doublement stratégique: d'une part, il procure aujourd'hui de l'emploi à 170 000 personnes; d'autre part, il joue un rôle déterminant dans la canalisation de l'épargne vers les agents économiques, particuliers, entreprises et gouvernements.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Certaines recherches menées récemment </w:t>
      </w:r>
      <w:r>
        <w:rPr>
          <w:rFonts w:ascii="Times New Roman" w:hAnsi="Times New Roman" w:cs="Times New Roman"/>
          <w:sz w:val="24"/>
          <w:szCs w:val="24"/>
        </w:rPr>
        <w:t>de manière approfondie, dans l'</w:t>
      </w:r>
      <w:r w:rsidRPr="00AF1243">
        <w:rPr>
          <w:rFonts w:ascii="Times New Roman" w:hAnsi="Times New Roman" w:cs="Times New Roman"/>
          <w:sz w:val="24"/>
          <w:szCs w:val="24"/>
        </w:rPr>
        <w:t xml:space="preserve">Action nationale notamment, nous ont alertés au fait qu'une partie importante de nos épargnes est gérée à l'extérieur du Québec. Le député de Crémazie a également beaucoup aidé notre analyse </w:t>
      </w:r>
      <w:r w:rsidRPr="00AF1243">
        <w:rPr>
          <w:rFonts w:ascii="Times New Roman" w:hAnsi="Times New Roman" w:cs="Times New Roman"/>
          <w:sz w:val="24"/>
          <w:szCs w:val="24"/>
        </w:rPr>
        <w:lastRenderedPageBreak/>
        <w:t>par son travail et son expérience dans ce domaine. Ces diverses réflexions ont entraîné des changements d'attitude et provoqué une prise de conscience chez certains décideurs financiers qui ont déjà commencé à rapatrier ici la gestion de capitaux présentement faite ailleurs sans raison évidente.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Conscient des défis qui confrontent le monde financier du Québec, le gouvernement est à pied d'œuvre depuis plusieurs mois afin de mettre en place des mesures concrètes pour le développement de ce secteur. À la session de l'automne dernier, j'ai inscrit au feuilleton de l'Assemblée nationale trois projets de loi concernant le secteur financier. Le ministère des Finances a mené plusieurs actions incitatives et de recherche auprès des milieux concernés. Une de ces recherches démontre en particulier l'excellence des gestionnaires québécois de portefeuille et donc l'incongruité de certaines décisions de faire gérer les épargnes à l'extérieur.</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Avec ce budget, nous voulons donner un élan nouveau à l'action que nous avons déjà entreprise. Nous devons gérer au Québec une plus grande partie de nos épargnes et une plus grande partie de l'épargne des autres, soit dit en passant, tout en respectant cependant notre idéal de libre circulation des capitaux et de libre choix des épargnants et des consommateurs.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Tout d'abord, le gouvernement désire appuyer le démarrage de fonds communs de placement dont la gestion et l'administration seront effectuées au Québec. Une aide fiscale particulière sera donc accordée aux sociétés qui mettront sur pied de nouveaux fonds. De plus, ces fonds seront exonérés de l'impôt sur les profits pendant cinq ans.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gouvernement souhaite également soutenir l'apprentissage par les jeunes des compétences requises par l'industrie québécoise de la gestion de portefeuille. C'est pourquoi j'annonce aujourd'hui que les entreprises concernées auront désormais droit à un nouveau crédit d'impôt remboursable égal à 40 % des salaires versés à de jeunes diplômés. Tous les jeunes diplômés en ce domaine y sont admissibles.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secteur financier est particulièrement important pour l'économie de Montréal et de sa région. Ainsi, au début des années quatre-vingt, le gouvernement et le milieu des affaires de Montréal se sont donné les moyens d'accentuer la vocation internationale financière de Montréal. Des allégements fiscaux importants furent consentis à ce qu'on appelle les centres financiers internationaux, les CFI. Ces derniers réalisent diverses activités à caractère international qui se dérouleraient ailleurs qu'au Québec si on tentait de les taxer autant que les autres activités économiques. Le gouvernement fédéral, on s'en souvient, n'a pas coopéré et n'a donné d'allégement qu'à une gamme très restreinte d'activités. Une cinquantaine de CFI, malgré tout, et quelque 400 emplois ont été créés à Montréal depuis 10 ans à la faveur de ce programme. Nous pouvons faire mieux et vraiment exploiter tous les avantages de Montréal dans ce créneau. C'est pourquoi nous revenons à la charge avec une offensive supplémentaire.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J'annonce aujourd'hui une révision majeure du programme des centres financiers internationaux. Tout d'abord, pour faciliter la promotion de ce dispositif fiscal, nous </w:t>
      </w:r>
      <w:r w:rsidRPr="00AF1243">
        <w:rPr>
          <w:rFonts w:ascii="Times New Roman" w:hAnsi="Times New Roman" w:cs="Times New Roman"/>
          <w:sz w:val="24"/>
          <w:szCs w:val="24"/>
        </w:rPr>
        <w:lastRenderedPageBreak/>
        <w:t>allons regrouper dans une loi distincte les dispositions actuellement dispersées dans la Loi sur les impôts. Nous élargirons de manière importante la gamme d'activités admissibles à ce programme. Nous voulons tout d'abord attirer à Montréal un plus grand nombre d'activités de support administratif, ce que l'on appelle, dans l'espéranto des temps modernes, le «back office». J'annonce donc que les activités de support administratif portant sur les transactions internationales seront désormais admissibles aux avantages fiscaux des centres financiers internationaux, tout comme la promotion, l'administration et la gestion de certains fonds communs de placement. Certaines activités de gestion de trésorerie et de montage financier seront également admissibles au programme, de même que le crédit-bail, l'affacturage, les lettres de crédit pour l'import-export et les services fiduciaires.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 plus, j'annonce quatre bonifications pour les centres financiers internationaux: une aide fiscale sera accordée pendant la période d'apprentissage de jeunes employés; elle correspondra à 40 % du salaire de ces employés pendant trois ans; les avantages accordés aux CFI seront garantis pour une période minimale de 10 ans, c'est-à-dire jusqu'en 2008; l'exemption fiscale consentie aux spécialistes venant travailler à Montréal est portée de deux à quatre ans; enfin, le temps de travail devant être consacré par un employé aux activités d'un CFI est réduit de 90 % à 75 %.</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L'ensemble de ces mesures s'appliqueront à compter de minuit ce soir.</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Par ailleurs, Montréal possède des ressources universitaires de haut niveau dans les domaines complémentaires à la finance moderne, telles la mathématique, la recherche opérationnelle, l'informatique et la statistique. De ce fait, Montréal peut devenir un des lieux d'excellence en Amérique du Nord pour la formation et la recherche en finance moderne; notre secteur financier ne pourra qu'en bénéficier. En conséquence, le gouvernement donne aujourd'hui à l'Université du Québec à Montréal le mandat de créer un institut international de formation et de recherche en finance mathématique et en intermédiation financière. Des crédits annuels de 1 100 000 $ seront octroyés aux activités de cet institut. L'UQAM réalisera son mandat en collaboration avec les autres institutions universitaires et organismes ayant des expertises reconnues dans le domaine.</w:t>
      </w:r>
    </w:p>
    <w:p w:rsidR="004066CC" w:rsidRPr="00AF1243" w:rsidRDefault="004066CC"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Au </w:t>
      </w:r>
      <w:r w:rsidR="004066CC" w:rsidRPr="00AF1243">
        <w:rPr>
          <w:rFonts w:ascii="Times New Roman" w:hAnsi="Times New Roman" w:cs="Times New Roman"/>
          <w:sz w:val="24"/>
          <w:szCs w:val="24"/>
        </w:rPr>
        <w:t>cœur</w:t>
      </w:r>
      <w:r w:rsidRPr="00AF1243">
        <w:rPr>
          <w:rFonts w:ascii="Times New Roman" w:hAnsi="Times New Roman" w:cs="Times New Roman"/>
          <w:sz w:val="24"/>
          <w:szCs w:val="24"/>
        </w:rPr>
        <w:t xml:space="preserve"> de notre identité collective, la culture est beaucoup plus qu'une industrie. N'est-ce pas Fernand Dumont, celui qui a sculpté la nôtre pendant toute sa carrière, qui la décrivait, et je cite, comme «tout un réseau par où on se reconnaît spontanément dans le monde comme dans sa maison». Mais, avec ses 70 000 travailleurs et travailleuses au Québec, dont pas moins de 20 000 créateurs et artistes, la culture est aussi une industrie. Les produits de cette industrie deviennent ainsi des témoins de notre identité en même temps qu'ils contribuent à la façonner. On comprend alors la ministre de la Culture et des Communications de refuser qu'une industrie si déterminante soit laissée aux seules forces du marché. Par ce budget, le gouvernement national du Québec raffermit son soutien essentiel à la culture québécoise. Elle sera soutenue autant comme industrie créatrice d'emplois que comme expression de l'âme québécoise et miroir de notre société.</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lastRenderedPageBreak/>
        <w:t>La ministre vient de rendre public un projet de politique gouvernementale de la lecture. D'ores et déjà, il apparaît que nous aurons à faciliter l'acquisition d'un plus grand nombre de livres par les bibliothèques publiques et les bibliothèques scolaires. Le gouvernement devra aussi s'engager dans de multiples activités de promotion et de sensibilisation. C'est pourquoi j'annonce aujourd'hui l'octroi de 25 000 000 $ de crédits à cette fin, répartis sur les trois prochaines années.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La ministre prépare aussi une politique québécoise de l'inforoute. Non seulement faut-il que les Québécoises et les Québécois puissent tirer tous les bénéfices qui découleront de ce développement extrêmement prometteur, mais il faut aussi bâtir ici un tronçon de l'autoroute qui nous ressemble. J'annonce à cette fin des crédits additionnels de 4 000 000 $ par année au cours des prochaines années, auxquels s'ajouteront 2 000 000 $ pour des projets acceptés à l'intérieur du Fonds de développement de la Métropole.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La Société de développement des entreprises culturelles, qu'on appelle la SODEC, joue un rôle déterminant pour promouvoir et soutenir les entreprises culturelles du Québec. Elle est active dans le financement de l'industrie en complémentarité avec les diverses institutions financières, notamment avec le Fonds de solidarité des travailleurs du Québec.</w:t>
      </w:r>
    </w:p>
    <w:p w:rsidR="00B1716A" w:rsidRPr="00AF1243" w:rsidRDefault="00B1716A" w:rsidP="00B1716A">
      <w:pPr>
        <w:pStyle w:val="Textebrut"/>
        <w:jc w:val="both"/>
        <w:rPr>
          <w:rFonts w:ascii="Times New Roman" w:hAnsi="Times New Roman" w:cs="Times New Roman"/>
          <w:sz w:val="24"/>
          <w:szCs w:val="24"/>
        </w:rPr>
      </w:pPr>
    </w:p>
    <w:p w:rsidR="00B1716A" w:rsidRPr="00AF1243"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Il faut que la SODEC puisse jouer son rôle de façon encore plus souple, plus efficace et plus adaptée aux besoins des industries culturelles. En conséquence, elle sera dotée de nouveaux instruments d'action et elle disposera d'une avance de 20 000 000 $ pour développer ces nouveaux outils financiers. À cette fin, le gouvernement autorisera la SODEC à créer une filiale dont l'actionnariat sera ouvert au secteur privé. Déjà, des institutions financières se sont montrées intéressées à investir. Ces mesures permettront aux entreprises culturelles du Québec d'avoir accès à des outils de commercialisation semblables à ceux disponibles dans les principaux pays exportateurs de produits culturels.</w:t>
      </w: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L'industrie du cinéma et de la télévision joue aujourd'hui un rôle déterminant dans la production culturelle de nos sociétés. Nous voulons que le Québec participe pleinement à ce mouvement. C'est pourquoi j'annonce la mise en place d'un crédit d'impôt pour favoriser le tournage de productions étrangères au Québec. Ce crédit sera disponible aux producteurs indépendants comme aux télédiffuseurs.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De plus, j'annonce une bonification du crédit d'impôt québécois pour la production cinématographique et télévisuelle à l'égard des effets spéciaux et de l'animation informatique, tout comme la reconduction pour une année supplémentaire de ce crédit pour les émissions de variété et les magazines. Par ailleurs, dans d'autres juridictions, dont l'Ontario, les télédiffuseurs ont droit à ce crédit d'impôt, à certaines conditions. Un comité de travail sous l'égide de la ministre de la Culture et des Communications se penchera sur cette question et fera rapport avant la fin de juin.</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Comme on le sait, notre gouvernement s'est donné comme objectif d'amener 2 000 nouvelles PME à exporter d'ici l'an 2000. Je compte bien que plusieurs entreprises culturelles seront de ce nombre. Il y a cependant lieu, pour ce faire, de les appuyer financièrement, soit dans des études de marché, dans l'élaboration de stratégies de </w:t>
      </w:r>
      <w:r w:rsidRPr="00AF1243">
        <w:rPr>
          <w:rFonts w:ascii="Times New Roman" w:hAnsi="Times New Roman" w:cs="Times New Roman"/>
          <w:sz w:val="24"/>
          <w:szCs w:val="24"/>
        </w:rPr>
        <w:lastRenderedPageBreak/>
        <w:t>commercialisation, dans la prospection de marchés extérieurs, soit, encore, dans la réalisation de missions commerciales. L'an dernier, un budget de 2 000 000 $ a servi à cette fin. Ce budget sera reconduit pour les deux prochaines années.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Nous voulons aussi faciliter l'enrichissement des collections de nombreux musées privés au Québec. Le traitement fiscal des dons de bienfaisance sera donc amélioré pour ce faire. Un donateur pourra désormais déduire ses dons à cette fin jusqu'à 75 % de son revenu.</w:t>
      </w:r>
    </w:p>
    <w:p w:rsidR="004066CC" w:rsidRPr="00AF1243" w:rsidRDefault="004066CC"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Enfin, la santé financière d'un certain nombre d'organismes culturels me préoccupe vivement. Nous ne pouvons pas nous permettre de voir des organismes comme le Théâtre du Trident, l'Orchestre symphonique de Québec ou les Grands Ballets canadiens crouler sous le poids de l'endettement. Afin de les aider à redresser leur situation financière, j'annonce que 3 000 000 $ en provenance de Loto-Québec seront destinés prioritairement à ces trois organismes.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Le présent budget prévoit enfin des investissements supplémentaires de 30 000 000 $ dans les bibliothèques publiques, les équipements culturels et la restauration du patrimoine religieux.</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Voilà, M. le Président, les orientations budgétaires, économiques et sociales que le gouvernement propose à cette Assemblée et à la population du Québec. Elles nous rapprochent méthodiquement, étape par étape, du déficit zéro prévu pour l'an prochain, tel qu'il en fut décidé conjointement et solidairement au Sommet de Québec. De plus, ces orientations s'inscrivent fidèlement dans la foulée des efforts déployés depuis le Sommet de Montréal pour atteindre notre objectif de création d'emplois d'ici la fin de 1999.</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Avec la stratégie de développement économique Objectif emploi dévoilée aujourd'hui, nous sommes appelés à nous donner des objectifs pour mieux vivre et organiser l'après-déficit zéro, en saluant le nouveau millénaire.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Une chose, cependant, est certaine: nos efforts doivent mettre fin au fameux paradoxe québécois voulant que le Québec dispose de tous les outils d'un décollage économique phénoménal sans réussir à ramener son taux de chômage à un niveau acceptable. Un taux de chômage de près de deux points de pourcentage au-dessus de la moyenne canadienne de façon persistante, bon an mal an, depuis que nous avons des statistiques, soit depuis le début des années cinquante, cela est inconcevable et ne peut plus durer.</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 xml:space="preserve">Qu'on songe à notre main-d’œuvre extrêmement qualifiée, à notre dotation en ressources naturelles, à notre puissante agriculture, au capital disponible en abondance pour fins d'investissement, à notre secteur privé et à nos entrepreneurs très dynamiques, que l'on songe à nos syndicats bien rompus aux réalités aussi bien sociales qu'économiques, à nos sociétés d'État maintenant bien orientées vers le rendement et le développement, à nos secteurs associatif et coopératif modernes et à notre économie largement orientée vers la haute technologie et l'exportation. Quand on regarde tout cela, on se rend compte que rien </w:t>
      </w:r>
      <w:r w:rsidRPr="00AF1243">
        <w:rPr>
          <w:rFonts w:ascii="Times New Roman" w:hAnsi="Times New Roman" w:cs="Times New Roman"/>
          <w:sz w:val="24"/>
          <w:szCs w:val="24"/>
        </w:rPr>
        <w:lastRenderedPageBreak/>
        <w:t>ne devrait nous empêcher de faire le sort qu'il mérite à cet embêtant paradoxe, et dans les meilleurs délais.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Nous allons tout faire pour y arriver, avec les moyens non négligeables d'un gouvernement national qui, pour l'instant, est encore incomplet. Mais, bientôt, quand notre peuple le voudra, nous aurons les outils plus solides, et plus puissants, et plus universels du pays souverain que nous méritons.</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En attendant, nous cheminons vers notre destin avec un espoir ardent.</w:t>
      </w:r>
    </w:p>
    <w:p w:rsidR="004066CC" w:rsidRPr="00AF1243" w:rsidRDefault="004066CC" w:rsidP="00B1716A">
      <w:pPr>
        <w:pStyle w:val="Textebrut"/>
        <w:jc w:val="both"/>
        <w:rPr>
          <w:rFonts w:ascii="Times New Roman" w:hAnsi="Times New Roman" w:cs="Times New Roman"/>
          <w:sz w:val="24"/>
          <w:szCs w:val="24"/>
        </w:rPr>
      </w:pPr>
      <w:bookmarkStart w:id="0" w:name="_GoBack"/>
      <w:bookmarkEnd w:id="0"/>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L'an dernier, en terminant le discours du budget, j'avais cité ce beau vers de Gaston Miron qui résumait bien l'objet de nos labeurs: «Je n'ai jamais voyagé vers autre pays que toi, mon pays.» Aujourd'hui, devant l'abondance des projets et des chantiers que nous proposons, je puiserai plutôt une magnifique phrase dans l'œuvre grande et puissante de Fernand Dumont, décédé le printemps dernier, et qui écrivait: «Seul un pays peut être à la mesure de nos projets.» M. le Président, je vous remercie.</w:t>
      </w:r>
    </w:p>
    <w:p w:rsidR="00B1716A" w:rsidRPr="00AF1243" w:rsidRDefault="00B1716A" w:rsidP="00B1716A">
      <w:pPr>
        <w:pStyle w:val="Textebrut"/>
        <w:jc w:val="both"/>
        <w:rPr>
          <w:rFonts w:ascii="Times New Roman" w:hAnsi="Times New Roman" w:cs="Times New Roman"/>
          <w:sz w:val="24"/>
          <w:szCs w:val="24"/>
        </w:rPr>
      </w:pPr>
    </w:p>
    <w:p w:rsidR="00B1716A"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Je propose donc, M. le Président:</w:t>
      </w:r>
    </w:p>
    <w:p w:rsidR="00B1716A" w:rsidRPr="00AF1243" w:rsidRDefault="00B1716A" w:rsidP="00B1716A">
      <w:pPr>
        <w:pStyle w:val="Textebrut"/>
        <w:jc w:val="both"/>
        <w:rPr>
          <w:rFonts w:ascii="Times New Roman" w:hAnsi="Times New Roman" w:cs="Times New Roman"/>
          <w:sz w:val="24"/>
          <w:szCs w:val="24"/>
        </w:rPr>
      </w:pPr>
    </w:p>
    <w:p w:rsidR="00B1716A" w:rsidRPr="00AF1243" w:rsidRDefault="00B1716A" w:rsidP="00B1716A">
      <w:pPr>
        <w:pStyle w:val="Textebrut"/>
        <w:jc w:val="both"/>
        <w:rPr>
          <w:rFonts w:ascii="Times New Roman" w:hAnsi="Times New Roman" w:cs="Times New Roman"/>
          <w:sz w:val="24"/>
          <w:szCs w:val="24"/>
        </w:rPr>
      </w:pPr>
      <w:r w:rsidRPr="00AF1243">
        <w:rPr>
          <w:rFonts w:ascii="Times New Roman" w:hAnsi="Times New Roman" w:cs="Times New Roman"/>
          <w:sz w:val="24"/>
          <w:szCs w:val="24"/>
        </w:rPr>
        <w:t>«Que l'Assemblée approuve la politique budgétaire du gouvernement.»</w:t>
      </w:r>
    </w:p>
    <w:p w:rsidR="00B1716A" w:rsidRPr="00AF1243" w:rsidRDefault="00B1716A" w:rsidP="00B1716A">
      <w:pPr>
        <w:pStyle w:val="Textebrut"/>
        <w:jc w:val="both"/>
        <w:rPr>
          <w:rFonts w:ascii="Times New Roman" w:hAnsi="Times New Roman" w:cs="Times New Roman"/>
          <w:sz w:val="24"/>
          <w:szCs w:val="24"/>
        </w:rPr>
      </w:pP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6A"/>
    <w:rsid w:val="004066CC"/>
    <w:rsid w:val="00561ED0"/>
    <w:rsid w:val="009B228D"/>
    <w:rsid w:val="009E331A"/>
    <w:rsid w:val="00B1716A"/>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716A"/>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B1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B1716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1716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716A"/>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B1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B1716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1716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11307</Words>
  <Characters>62191</Characters>
  <Application>Microsoft Office Word</Application>
  <DocSecurity>0</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2012-05-31T23:30:00Z</dcterms:created>
  <dcterms:modified xsi:type="dcterms:W3CDTF">2012-06-18T22:58:00Z</dcterms:modified>
</cp:coreProperties>
</file>